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Информация о целевых показателях алгоритмов действий инвестора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3186"/>
        <w:gridCol w:w="3186"/>
        <w:gridCol w:w="4122"/>
      </w:tblGrid>
      <w:tr>
        <w:trPr>
          <w:tblHeader/>
        </w:trPr>
        <w:tc>
          <w:tcPr>
            <w:tcW w:w="5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5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Алгоритм действий инвестора (наименование)</w:t>
            </w:r>
          </w:p>
        </w:tc>
        <w:tc>
          <w:tcPr>
            <w:tcW w:w="318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Потери</w:t>
            </w:r>
          </w:p>
        </w:tc>
        <w:tc>
          <w:tcPr>
            <w:tcW w:w="3186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сколько сократилось время протекания процесса (ВПП) / Целевой срок</w:t>
            </w:r>
          </w:p>
        </w:tc>
        <w:tc>
          <w:tcPr>
            <w:tcW w:w="4122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 по достижению целевого показателя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1"/>
              </w:numPr>
              <w:spacing w:after="120" w:line="240" w:lineRule="exact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Получение разрешения на ввод объекта в эксплуатацию</w:t>
            </w:r>
          </w:p>
        </w:tc>
        <w:tc>
          <w:tcPr>
            <w:tcW w:w="318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Многообразие электронных сервисов для предоставления услуг 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Неполный комплект документов, получаемый через МФЦ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 подключения к СМЭВ по направляемым запросам (ГСН)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 строительной готовности объекта</w:t>
            </w:r>
          </w:p>
        </w:tc>
        <w:tc>
          <w:tcPr>
            <w:tcW w:w="318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 xml:space="preserve">Минимизируется </w:t>
            </w: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 xml:space="preserve">вероятность отказа в выдаче разрешения и повторного прохождения процедуры Сроки проведения процедуры </w:t>
            </w:r>
            <w:r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>сократились (5 рабочих дней)</w:t>
            </w:r>
          </w:p>
        </w:tc>
        <w:tc>
          <w:tcPr>
            <w:tcW w:w="4122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заявления исключительно в электронном виде или через МФЦ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единого сервиса предоставления услуг в электронном виде (ЕПГУ)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Расширение перечня запросов по СМЭВ и повышение качества работы системы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Повышение качества работы МФЦ 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1"/>
              </w:numPr>
              <w:spacing w:after="120" w:line="240" w:lineRule="exact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6" w:type="dxa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прав собственности на введенный в эксплуатацию объект</w:t>
            </w:r>
          </w:p>
        </w:tc>
        <w:tc>
          <w:tcPr>
            <w:tcW w:w="3186" w:type="dxa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установлен Федеральным законом № 218-ФЗ – 10 рабочих дней</w:t>
            </w:r>
          </w:p>
        </w:tc>
        <w:tc>
          <w:tcPr>
            <w:tcW w:w="318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на 2-3 рабочих дня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 xml:space="preserve">с 5 рабочих дней, </w:t>
            </w: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br/>
              <w:t xml:space="preserve">до 1-2 рабочих дней </w:t>
            </w:r>
          </w:p>
        </w:tc>
        <w:tc>
          <w:tcPr>
            <w:tcW w:w="4122" w:type="dxa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Сокращение сроков предоставления услуги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Росреестром</w:t>
            </w:r>
            <w:proofErr w:type="spellEnd"/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готов взять на себя повышенные обязательства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1"/>
              </w:numPr>
              <w:spacing w:after="120" w:line="240" w:lineRule="exact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Получение земельного участка в аренду на торгах </w:t>
            </w:r>
          </w:p>
        </w:tc>
        <w:tc>
          <w:tcPr>
            <w:tcW w:w="318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Получение информации о предварительных тех. условиях на подключение (присоединение)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Рыночная оценка права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аренды</w:t>
            </w:r>
          </w:p>
        </w:tc>
        <w:tc>
          <w:tcPr>
            <w:tcW w:w="31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lastRenderedPageBreak/>
              <w:t>на 93 календарных дня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 xml:space="preserve">с 200 календарных до 107 календарных дней, при условии, что земельный участок </w:t>
            </w: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lastRenderedPageBreak/>
              <w:t>образован.</w:t>
            </w:r>
          </w:p>
        </w:tc>
        <w:tc>
          <w:tcPr>
            <w:tcW w:w="4122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Внедрение автоматизированной системы направления запросов/получения ответов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Переход на годовой контракт на оценку, утверждение НПА об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определении начальной цены предмета аукциона в %-ном размере от кадастровой стоимости участка, единственный поставщик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1"/>
              </w:numPr>
              <w:spacing w:after="120" w:line="240" w:lineRule="exact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Получение земельного участка в аренду без торгов</w:t>
            </w:r>
          </w:p>
        </w:tc>
        <w:tc>
          <w:tcPr>
            <w:tcW w:w="318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Некачественное выполнение работ кадастровым инженером, отсутствие регламентации срока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Некачественное выполнение работ кадастровым инженером, отсутствие регламентации срока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 на предоставление участка  подготовлено с ошибками.</w:t>
            </w:r>
          </w:p>
        </w:tc>
        <w:tc>
          <w:tcPr>
            <w:tcW w:w="3186" w:type="dxa"/>
          </w:tcPr>
          <w:p>
            <w:pPr>
              <w:spacing w:after="120" w:line="240" w:lineRule="exact"/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на 7 рабочих дней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>с 130 календарных дней до 123 календарных дней</w:t>
            </w:r>
          </w:p>
        </w:tc>
        <w:tc>
          <w:tcPr>
            <w:tcW w:w="4122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Обучение кадастрового инженера, реализация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Росреестром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деятельности кадастрового инженера, нормативное закрепление сроков проведения кадастровых работ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Информирование инвестора, перевод услуги в электронный вид с использованием шаблонной формы подачи заявлений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1"/>
              </w:numPr>
              <w:spacing w:after="120" w:line="240" w:lineRule="exact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устройств к электрическим сетям до 150 киловатт включительно </w:t>
            </w:r>
          </w:p>
        </w:tc>
        <w:tc>
          <w:tcPr>
            <w:tcW w:w="318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Ожидание рассмотрение заявки инвестора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Длительное согласование при проектно-изыскательских работах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Длительное получение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частных сервитутов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Ожидание при проведении торгов</w:t>
            </w:r>
          </w:p>
        </w:tc>
        <w:tc>
          <w:tcPr>
            <w:tcW w:w="318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на 121 день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16 до 8 при рассмотрении заявки и заключении договора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175 до 62 при проведении проектно-изыскательских работ</w:t>
            </w:r>
          </w:p>
        </w:tc>
        <w:tc>
          <w:tcPr>
            <w:tcW w:w="4122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 соглашений с участниками процесса по принятию новых типовых алгоритмов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новых механизмов сопровождения инвестора при оказании услуги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технологического присоединения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1"/>
              </w:numPr>
              <w:spacing w:after="120" w:line="240" w:lineRule="exact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устройств к электрическим сетям свыше 150 киловатт</w:t>
            </w:r>
          </w:p>
        </w:tc>
        <w:tc>
          <w:tcPr>
            <w:tcW w:w="318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Ожидание рассмотрение заявки инвестора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Длительное получение частных сервитутов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Ожидание при проведении торгов</w:t>
            </w:r>
          </w:p>
        </w:tc>
        <w:tc>
          <w:tcPr>
            <w:tcW w:w="318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121 день (предлагаются те же механизмы)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16 до 8 при рассмотрении заявки и заключении договора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175 до 62 при проведении проектно-изыскательских работ</w:t>
            </w:r>
          </w:p>
        </w:tc>
        <w:tc>
          <w:tcPr>
            <w:tcW w:w="4122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 соглашений с участниками процесса по принятию новых типовых алгоритмов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новых механизмов сопровождения инвестора при оказании услуги технологического присоединения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1"/>
              </w:numPr>
              <w:spacing w:after="120" w:line="240" w:lineRule="exact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Подключение (технологическому присоединению) газоиспользующего оборудования и объектов капитального строительства к сетям газораспределения</w:t>
            </w:r>
          </w:p>
        </w:tc>
        <w:tc>
          <w:tcPr>
            <w:tcW w:w="318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Ожидание рассмотрение заявки инвестора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Длительное согласование при проектно-изыскательских работах</w:t>
            </w:r>
          </w:p>
        </w:tc>
        <w:tc>
          <w:tcPr>
            <w:tcW w:w="318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101 день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19 до 5 при рассмотрении заявки и заключении договора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207 до 120 при проведении проектно-изыскательских работ</w:t>
            </w:r>
          </w:p>
        </w:tc>
        <w:tc>
          <w:tcPr>
            <w:tcW w:w="4122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 соглашений с участниками процесса по принятию новых типовых алгоритмов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новых механизмов сопровождения инвестора при оказании услуги технологического присоединения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1"/>
              </w:numPr>
              <w:spacing w:after="120" w:line="240" w:lineRule="exact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обеспечению доступа к дорожной инфраструктуре путем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строительства или реконструкции пересечений и (или) примыканий к автомобильным дорогам</w:t>
            </w:r>
          </w:p>
        </w:tc>
        <w:tc>
          <w:tcPr>
            <w:tcW w:w="318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Ожидание рассмотрение заявки инвестора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Требуется сбор дополнительной информации при рассмотрении обращений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Излишнее согласование</w:t>
            </w:r>
          </w:p>
        </w:tc>
        <w:tc>
          <w:tcPr>
            <w:tcW w:w="318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на 80 дней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177 до 97 дней</w:t>
            </w:r>
          </w:p>
        </w:tc>
        <w:tc>
          <w:tcPr>
            <w:tcW w:w="4122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регламента по согласованию доступа к дорожной инфраструктуре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путем строительства или реконструкции пересечений и (или) примыканий к автомобильным дорогам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Запараллеливание процедур согласования ПД и ДПТ</w:t>
            </w:r>
          </w:p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Первичная проверка документов инвестора в срок до 10 дней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1"/>
              </w:numPr>
              <w:spacing w:after="120" w:line="240" w:lineRule="exact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6" w:type="dxa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Подключение к объектам водоснабжения и водоотведения</w:t>
            </w:r>
          </w:p>
        </w:tc>
        <w:tc>
          <w:tcPr>
            <w:tcW w:w="3186" w:type="dxa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Ожидание рассмотрение заявки инвестора Длительное согласование при проектно-изыскательских работах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Длительное получение частных сервитутов Ожидание при проведении торгов</w:t>
            </w:r>
          </w:p>
        </w:tc>
        <w:tc>
          <w:tcPr>
            <w:tcW w:w="318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 xml:space="preserve">75 календарных дней </w:t>
            </w: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>с 185 до 110.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 xml:space="preserve">Сокращение времени прохождения процесса от подачи заявки на технологическое подключение (присоединение) и до подписания договора, а также разработка и согласование проектно- изыскательские работы. </w:t>
            </w:r>
          </w:p>
        </w:tc>
        <w:tc>
          <w:tcPr>
            <w:tcW w:w="4122" w:type="dxa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 соглашений с участниками процесса по принятию новых типовых алгоритмов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новых механизмов сопровождения инвестора при оказании услуги технологического присоединения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1"/>
              </w:numPr>
              <w:spacing w:after="120" w:line="240" w:lineRule="exact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Подключение к сетям теплоснабжения</w:t>
            </w:r>
          </w:p>
        </w:tc>
        <w:tc>
          <w:tcPr>
            <w:tcW w:w="3186" w:type="dxa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синхронизированные базы данных администраций муниципальных образований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организаций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Длительное согласование с собственниками земельных участков Потери на избыточную обработку документов заявителей</w:t>
            </w:r>
          </w:p>
        </w:tc>
        <w:tc>
          <w:tcPr>
            <w:tcW w:w="318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lastRenderedPageBreak/>
              <w:t>на 74 календарных дня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>с 913-738 календарных дней до 839-664  календарных дней, при условии обращения инвестора в АНО "АПИРИ"</w:t>
            </w:r>
          </w:p>
        </w:tc>
        <w:tc>
          <w:tcPr>
            <w:tcW w:w="4122" w:type="dxa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Принятие на сопровождение инвестиционного проекта АНО "АПИРИ"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АНО "АПИРИ" во внутренних процессах при получении необходимых согласований 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1"/>
              </w:numPr>
              <w:spacing w:after="120" w:line="240" w:lineRule="exact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6" w:type="dxa"/>
          </w:tcPr>
          <w:p>
            <w:pPr>
              <w:spacing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Получение разрешения на строительство</w:t>
            </w:r>
          </w:p>
        </w:tc>
        <w:tc>
          <w:tcPr>
            <w:tcW w:w="3186" w:type="dxa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Отсутствует единый сервис предоставления услуги в электронном виде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Предоставление документов на бумажном носителе непосредственно в администрации муниципальных образований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все межведомственные запросы реализованы в электронном виде</w:t>
            </w:r>
          </w:p>
        </w:tc>
        <w:tc>
          <w:tcPr>
            <w:tcW w:w="3186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 xml:space="preserve">Минимизируется </w:t>
            </w: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 xml:space="preserve">вероятность отказа в выдаче разрешения и  повторного прохождения процедуры Сроки проведения процедур по выдаче разрешения на строительство (5 рабочих дней) </w:t>
            </w:r>
            <w:r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не сократились</w:t>
            </w: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 xml:space="preserve">.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4"/>
                <w:sz w:val="28"/>
                <w:szCs w:val="28"/>
                <w:lang w:eastAsia="ru-RU"/>
              </w:rPr>
              <w:t>на 25 рабочих дней</w:t>
            </w:r>
            <w:r>
              <w:rPr>
                <w:rFonts w:ascii="Times New Roman" w:eastAsia="Times New Roman" w:hAnsi="Times New Roman" w:cs="Times New Roman"/>
                <w:iCs/>
                <w:kern w:val="24"/>
                <w:sz w:val="28"/>
                <w:szCs w:val="28"/>
                <w:lang w:eastAsia="ru-RU"/>
              </w:rPr>
              <w:t xml:space="preserve"> сокращено получение разрешения на отклонение от предельных параметров разрешенного строительства (с 97 до 72 рабочих дней) </w:t>
            </w:r>
          </w:p>
        </w:tc>
        <w:tc>
          <w:tcPr>
            <w:tcW w:w="4122" w:type="dxa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Направление заявления о выдаче разрешения на строительство исключительно в электронном виде или через МФЦ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Определение единого сервиса предоставления услуг в эл. виде - "Единый портал государственных услуг" (ЕПГУ)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Расширение перечня запросов "Системы межведомственного электронного взаимодействия" (СМЭВ) и повышение их качества 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</w:p>
    <w:sectPr>
      <w:headerReference w:type="default" r:id="rId8"/>
      <w:pgSz w:w="16838" w:h="11906" w:orient="landscape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83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F38"/>
    <w:multiLevelType w:val="hybridMultilevel"/>
    <w:tmpl w:val="21901AE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Анастасия Константиновна</dc:creator>
  <cp:lastModifiedBy>Fedoseeva</cp:lastModifiedBy>
  <cp:revision>2</cp:revision>
  <dcterms:created xsi:type="dcterms:W3CDTF">2023-06-13T01:43:00Z</dcterms:created>
  <dcterms:modified xsi:type="dcterms:W3CDTF">2023-06-13T01:43:00Z</dcterms:modified>
</cp:coreProperties>
</file>