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07A8E">
        <w:rPr>
          <w:sz w:val="28"/>
          <w:szCs w:val="28"/>
        </w:rPr>
        <w:t>0</w:t>
      </w:r>
      <w:r w:rsidR="00D03307">
        <w:rPr>
          <w:sz w:val="28"/>
          <w:szCs w:val="28"/>
        </w:rPr>
        <w:t>.0</w:t>
      </w:r>
      <w:r w:rsidR="00407A8E">
        <w:rPr>
          <w:sz w:val="28"/>
          <w:szCs w:val="28"/>
        </w:rPr>
        <w:t>7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                           № 30</w:t>
      </w:r>
      <w:r w:rsidR="00D00F21">
        <w:rPr>
          <w:sz w:val="28"/>
          <w:szCs w:val="28"/>
        </w:rPr>
        <w:t>2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0F21" w:rsidRDefault="00D00F21" w:rsidP="00D00F2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границ деятельности территориального общественного самоуправления "Уютный дом".</w:t>
      </w:r>
    </w:p>
    <w:p w:rsidR="00D00F21" w:rsidRDefault="00D00F21" w:rsidP="00D00F21">
      <w:pPr>
        <w:jc w:val="both"/>
        <w:rPr>
          <w:sz w:val="28"/>
          <w:szCs w:val="28"/>
        </w:rPr>
      </w:pPr>
    </w:p>
    <w:p w:rsidR="00D00F21" w:rsidRDefault="00D00F21" w:rsidP="00D00F21">
      <w:pPr>
        <w:jc w:val="both"/>
        <w:rPr>
          <w:sz w:val="28"/>
          <w:szCs w:val="28"/>
        </w:rPr>
      </w:pPr>
    </w:p>
    <w:p w:rsidR="00D00F21" w:rsidRDefault="00D00F21" w:rsidP="00D00F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27 Федерального закона № 131-ФЗ от 06.10.2003 "Об общих принципах организации местного самоуправления в Российской Федерации", Положением о территориальном общественном самоуправлении на территории городского поселения «Город Амурск», утверждённого решением Совета депутатов от 17.11.2016 № 253, Совет депутатов городского поселения «Город Амурск»</w:t>
      </w:r>
    </w:p>
    <w:p w:rsidR="00D00F21" w:rsidRDefault="00D00F21" w:rsidP="00D00F21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РЕШИЛ:</w:t>
      </w:r>
    </w:p>
    <w:p w:rsidR="00D00F21" w:rsidRPr="00485B4E" w:rsidRDefault="00D00F21" w:rsidP="00D00F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85B4E">
        <w:rPr>
          <w:sz w:val="28"/>
          <w:szCs w:val="28"/>
        </w:rPr>
        <w:t xml:space="preserve">Утвердить границы деятельности территориального общественного самоуправления «Уютный дом» в границах: дом 13 по улице Амурской с прилегающей территорией (придомовой) и набережной в части до остановки, включая дорожку внутри аллеи до Камня </w:t>
      </w:r>
      <w:proofErr w:type="spellStart"/>
      <w:r w:rsidRPr="00485B4E">
        <w:rPr>
          <w:sz w:val="28"/>
          <w:szCs w:val="28"/>
        </w:rPr>
        <w:t>первостроителям</w:t>
      </w:r>
      <w:proofErr w:type="spellEnd"/>
      <w:r w:rsidRPr="00485B4E">
        <w:rPr>
          <w:sz w:val="28"/>
          <w:szCs w:val="28"/>
        </w:rPr>
        <w:t>.</w:t>
      </w:r>
    </w:p>
    <w:p w:rsidR="00D00F21" w:rsidRPr="004254B5" w:rsidRDefault="00D00F21" w:rsidP="00D00F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силу после его официального опубликования.</w:t>
      </w:r>
    </w:p>
    <w:p w:rsidR="00216FFE" w:rsidRDefault="00216FFE" w:rsidP="00216FFE">
      <w:pPr>
        <w:rPr>
          <w:sz w:val="28"/>
          <w:szCs w:val="28"/>
          <w:highlight w:val="yellow"/>
        </w:rPr>
      </w:pPr>
      <w:bookmarkStart w:id="0" w:name="_GoBack"/>
      <w:bookmarkEnd w:id="0"/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DB" w:rsidRDefault="00B75FDB" w:rsidP="00624EA3">
      <w:r>
        <w:separator/>
      </w:r>
    </w:p>
  </w:endnote>
  <w:endnote w:type="continuationSeparator" w:id="0">
    <w:p w:rsidR="00B75FDB" w:rsidRDefault="00B75FDB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DB" w:rsidRDefault="00B75FDB" w:rsidP="00624EA3">
      <w:r>
        <w:separator/>
      </w:r>
    </w:p>
  </w:footnote>
  <w:footnote w:type="continuationSeparator" w:id="0">
    <w:p w:rsidR="00B75FDB" w:rsidRDefault="00B75FDB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E03604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B75FDB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75FDB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0F21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BE2F6-9968-422C-966B-C3D5A4AB8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44</cp:revision>
  <cp:lastPrinted>2017-04-27T06:16:00Z</cp:lastPrinted>
  <dcterms:created xsi:type="dcterms:W3CDTF">2016-10-18T23:12:00Z</dcterms:created>
  <dcterms:modified xsi:type="dcterms:W3CDTF">2017-07-24T03:23:00Z</dcterms:modified>
</cp:coreProperties>
</file>