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2A3DDD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08</w:t>
      </w:r>
      <w:r w:rsidR="00D03307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1D531C">
        <w:rPr>
          <w:sz w:val="28"/>
          <w:szCs w:val="28"/>
        </w:rPr>
        <w:t xml:space="preserve">                            № 2</w:t>
      </w:r>
      <w:r>
        <w:rPr>
          <w:sz w:val="28"/>
          <w:szCs w:val="28"/>
        </w:rPr>
        <w:t>9</w:t>
      </w:r>
      <w:r w:rsidR="006F75A7">
        <w:rPr>
          <w:sz w:val="28"/>
          <w:szCs w:val="28"/>
        </w:rPr>
        <w:t>2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BF677A" w:rsidRDefault="00BF677A" w:rsidP="00BF677A">
      <w:pPr>
        <w:pStyle w:val="ab"/>
        <w:spacing w:after="0" w:line="240" w:lineRule="exact"/>
        <w:jc w:val="both"/>
        <w:rPr>
          <w:sz w:val="28"/>
          <w:szCs w:val="28"/>
          <w:lang w:val="ru-RU" w:eastAsia="ru-RU"/>
        </w:rPr>
      </w:pPr>
    </w:p>
    <w:p w:rsidR="00BF677A" w:rsidRDefault="00BF677A" w:rsidP="00BF677A">
      <w:pPr>
        <w:pStyle w:val="ab"/>
        <w:spacing w:after="0" w:line="240" w:lineRule="exact"/>
        <w:jc w:val="both"/>
        <w:rPr>
          <w:sz w:val="28"/>
          <w:szCs w:val="28"/>
          <w:lang w:val="ru-RU" w:eastAsia="ru-RU"/>
        </w:rPr>
      </w:pPr>
    </w:p>
    <w:p w:rsidR="006F75A7" w:rsidRDefault="006F75A7" w:rsidP="006F75A7">
      <w:pPr>
        <w:pStyle w:val="af2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отчета о реализации Программы социально-экономического развития городского поселения «Город Амурск» на 2016-2020 годы в 2016 году</w:t>
      </w:r>
    </w:p>
    <w:p w:rsidR="006F75A7" w:rsidRDefault="006F75A7" w:rsidP="006F75A7">
      <w:pPr>
        <w:pStyle w:val="af2"/>
        <w:rPr>
          <w:rFonts w:ascii="Times New Roman" w:hAnsi="Times New Roman" w:cs="Times New Roman"/>
          <w:sz w:val="28"/>
          <w:szCs w:val="28"/>
        </w:rPr>
      </w:pPr>
    </w:p>
    <w:p w:rsidR="006F75A7" w:rsidRDefault="006F75A7" w:rsidP="006F75A7">
      <w:pPr>
        <w:pStyle w:val="af2"/>
        <w:rPr>
          <w:rFonts w:ascii="Times New Roman" w:hAnsi="Times New Roman" w:cs="Times New Roman"/>
          <w:sz w:val="28"/>
          <w:szCs w:val="28"/>
        </w:rPr>
      </w:pPr>
    </w:p>
    <w:p w:rsidR="006F75A7" w:rsidRDefault="006F75A7" w:rsidP="006F75A7">
      <w:pPr>
        <w:pStyle w:val="a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отчет о  реализации Программы социально-экономического развития городского поселения «Город Амурск» на 2016-2020 годы в 2016 году, Совет депутатов городского поселения «Город Амурск» Амурского муниципального района Хабаровского края </w:t>
      </w:r>
    </w:p>
    <w:p w:rsidR="006F75A7" w:rsidRDefault="006F75A7" w:rsidP="006F75A7">
      <w:pPr>
        <w:pStyle w:val="af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6F75A7" w:rsidRDefault="006F75A7" w:rsidP="006F75A7">
      <w:pPr>
        <w:pStyle w:val="a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прилагаемый  отчет  о  реализации Программы социально-экономического развития городского поселения «Город Амурск» на 2016-2020 годы в 2016 году. </w:t>
      </w:r>
    </w:p>
    <w:p w:rsidR="006F75A7" w:rsidRDefault="006F75A7" w:rsidP="006F75A7">
      <w:pPr>
        <w:pStyle w:val="af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над исполнением данного решения возложить на комиссию по социально-экономическому развитию, бюджету, финансовому регулированию и налоговой политике (Пермяков О.Г.).</w:t>
      </w:r>
    </w:p>
    <w:p w:rsidR="006F75A7" w:rsidRDefault="006F75A7" w:rsidP="006F75A7">
      <w:pPr>
        <w:pStyle w:val="af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 Решение вступает в силу после официального опубликования.</w:t>
      </w:r>
    </w:p>
    <w:p w:rsidR="006F75A7" w:rsidRDefault="006F75A7" w:rsidP="006F75A7">
      <w:pPr>
        <w:pStyle w:val="af2"/>
        <w:rPr>
          <w:rFonts w:ascii="Times New Roman" w:hAnsi="Times New Roman" w:cs="Times New Roman"/>
          <w:sz w:val="28"/>
          <w:szCs w:val="28"/>
        </w:rPr>
      </w:pPr>
    </w:p>
    <w:p w:rsidR="006F75A7" w:rsidRDefault="006F75A7" w:rsidP="006F75A7">
      <w:pPr>
        <w:pStyle w:val="af2"/>
        <w:rPr>
          <w:rFonts w:ascii="Times New Roman" w:hAnsi="Times New Roman" w:cs="Times New Roman"/>
          <w:sz w:val="28"/>
          <w:szCs w:val="28"/>
        </w:rPr>
      </w:pPr>
    </w:p>
    <w:p w:rsidR="006F75A7" w:rsidRDefault="006F75A7" w:rsidP="006F75A7">
      <w:pPr>
        <w:pStyle w:val="af2"/>
        <w:rPr>
          <w:rFonts w:ascii="Times New Roman" w:hAnsi="Times New Roman" w:cs="Times New Roman"/>
          <w:sz w:val="28"/>
          <w:szCs w:val="28"/>
        </w:rPr>
      </w:pPr>
    </w:p>
    <w:p w:rsidR="006F75A7" w:rsidRDefault="006F75A7" w:rsidP="006F75A7">
      <w:pPr>
        <w:pStyle w:val="af2"/>
        <w:rPr>
          <w:rFonts w:ascii="Times New Roman" w:hAnsi="Times New Roman" w:cs="Times New Roman"/>
          <w:sz w:val="28"/>
          <w:szCs w:val="28"/>
        </w:rPr>
      </w:pPr>
    </w:p>
    <w:p w:rsidR="006F75A7" w:rsidRDefault="006F75A7" w:rsidP="006F75A7">
      <w:pPr>
        <w:pStyle w:val="af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</w:t>
      </w:r>
      <w:r>
        <w:rPr>
          <w:rFonts w:ascii="Times New Roman" w:hAnsi="Times New Roman" w:cs="Times New Roman"/>
          <w:sz w:val="28"/>
          <w:szCs w:val="28"/>
        </w:rPr>
        <w:t xml:space="preserve">ава городского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Б.П. Редькин</w:t>
      </w:r>
    </w:p>
    <w:p w:rsidR="006F75A7" w:rsidRDefault="006F75A7" w:rsidP="006F75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F75A7" w:rsidRDefault="006F75A7" w:rsidP="006F75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F75A7" w:rsidRDefault="006F75A7" w:rsidP="006F75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F75A7" w:rsidRDefault="006F75A7" w:rsidP="006F75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Л.Е. Кавелина</w:t>
      </w:r>
    </w:p>
    <w:p w:rsidR="006F75A7" w:rsidRDefault="006F75A7" w:rsidP="006F75A7">
      <w:pPr>
        <w:rPr>
          <w:sz w:val="28"/>
          <w:szCs w:val="28"/>
        </w:rPr>
        <w:sectPr w:rsidR="006F75A7">
          <w:pgSz w:w="11906" w:h="16838"/>
          <w:pgMar w:top="851" w:right="851" w:bottom="851" w:left="1701" w:header="709" w:footer="709" w:gutter="0"/>
          <w:cols w:space="720"/>
        </w:sectPr>
      </w:pPr>
    </w:p>
    <w:p w:rsidR="006F75A7" w:rsidRPr="00BF677A" w:rsidRDefault="006F75A7" w:rsidP="006F75A7">
      <w:pPr>
        <w:shd w:val="clear" w:color="auto" w:fill="FFFFFF"/>
        <w:spacing w:after="120" w:line="240" w:lineRule="exact"/>
        <w:ind w:firstLine="4536"/>
        <w:jc w:val="center"/>
        <w:rPr>
          <w:spacing w:val="-1"/>
          <w:sz w:val="28"/>
          <w:szCs w:val="28"/>
        </w:rPr>
      </w:pPr>
      <w:r w:rsidRPr="00BF677A">
        <w:rPr>
          <w:sz w:val="28"/>
          <w:szCs w:val="28"/>
        </w:rPr>
        <w:lastRenderedPageBreak/>
        <w:t>ПРИЛОЖЕНИЕ</w:t>
      </w:r>
    </w:p>
    <w:p w:rsidR="006F75A7" w:rsidRPr="00BF677A" w:rsidRDefault="006F75A7" w:rsidP="006F75A7">
      <w:pPr>
        <w:widowControl w:val="0"/>
        <w:tabs>
          <w:tab w:val="left" w:pos="4320"/>
        </w:tabs>
        <w:spacing w:line="240" w:lineRule="exact"/>
        <w:ind w:firstLine="4536"/>
        <w:jc w:val="center"/>
        <w:rPr>
          <w:sz w:val="28"/>
          <w:szCs w:val="28"/>
        </w:rPr>
      </w:pPr>
      <w:r w:rsidRPr="00BF677A">
        <w:rPr>
          <w:sz w:val="28"/>
          <w:szCs w:val="28"/>
        </w:rPr>
        <w:t>к решению Совета депутатов</w:t>
      </w:r>
    </w:p>
    <w:p w:rsidR="006F75A7" w:rsidRPr="00BF677A" w:rsidRDefault="006F75A7" w:rsidP="006F75A7">
      <w:pPr>
        <w:widowControl w:val="0"/>
        <w:tabs>
          <w:tab w:val="left" w:pos="4320"/>
        </w:tabs>
        <w:spacing w:line="240" w:lineRule="exact"/>
        <w:ind w:firstLine="4536"/>
        <w:jc w:val="center"/>
        <w:rPr>
          <w:sz w:val="28"/>
          <w:szCs w:val="28"/>
        </w:rPr>
      </w:pPr>
      <w:r w:rsidRPr="00BF677A">
        <w:rPr>
          <w:sz w:val="28"/>
          <w:szCs w:val="28"/>
        </w:rPr>
        <w:t>городского поселения «Город Амурск»</w:t>
      </w:r>
    </w:p>
    <w:p w:rsidR="006F75A7" w:rsidRPr="00BF677A" w:rsidRDefault="006F75A7" w:rsidP="006F75A7">
      <w:pPr>
        <w:spacing w:before="120" w:line="240" w:lineRule="exact"/>
        <w:ind w:firstLine="4536"/>
        <w:jc w:val="center"/>
        <w:rPr>
          <w:sz w:val="28"/>
          <w:szCs w:val="28"/>
        </w:rPr>
      </w:pPr>
      <w:r w:rsidRPr="00BF677A">
        <w:rPr>
          <w:sz w:val="28"/>
          <w:szCs w:val="28"/>
        </w:rPr>
        <w:t xml:space="preserve">от </w:t>
      </w:r>
      <w:r>
        <w:rPr>
          <w:sz w:val="28"/>
          <w:szCs w:val="28"/>
        </w:rPr>
        <w:t>08.06.2017</w:t>
      </w:r>
      <w:r w:rsidRPr="00BF677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29</w:t>
      </w:r>
      <w:r>
        <w:rPr>
          <w:sz w:val="28"/>
          <w:szCs w:val="28"/>
        </w:rPr>
        <w:t>2</w:t>
      </w:r>
    </w:p>
    <w:p w:rsidR="006F75A7" w:rsidRPr="006F75A7" w:rsidRDefault="006F75A7" w:rsidP="006F75A7">
      <w:pPr>
        <w:spacing w:after="120"/>
        <w:jc w:val="center"/>
        <w:rPr>
          <w:bCs/>
          <w:sz w:val="28"/>
          <w:szCs w:val="28"/>
        </w:rPr>
      </w:pPr>
    </w:p>
    <w:p w:rsidR="006F75A7" w:rsidRPr="006F75A7" w:rsidRDefault="006F75A7" w:rsidP="006F75A7">
      <w:pPr>
        <w:spacing w:after="120"/>
        <w:jc w:val="center"/>
        <w:rPr>
          <w:rFonts w:cstheme="minorBidi"/>
          <w:bCs/>
          <w:sz w:val="28"/>
          <w:szCs w:val="28"/>
        </w:rPr>
      </w:pPr>
      <w:r w:rsidRPr="006F75A7">
        <w:rPr>
          <w:bCs/>
          <w:sz w:val="28"/>
          <w:szCs w:val="28"/>
        </w:rPr>
        <w:t xml:space="preserve">ОТЧЕТ </w:t>
      </w:r>
    </w:p>
    <w:p w:rsidR="006F75A7" w:rsidRPr="006F75A7" w:rsidRDefault="006F75A7" w:rsidP="002D2244">
      <w:pPr>
        <w:spacing w:line="240" w:lineRule="exact"/>
        <w:jc w:val="both"/>
        <w:rPr>
          <w:bCs/>
          <w:color w:val="1F497D"/>
          <w:sz w:val="28"/>
          <w:szCs w:val="28"/>
        </w:rPr>
      </w:pPr>
      <w:r w:rsidRPr="006F75A7">
        <w:rPr>
          <w:bCs/>
          <w:sz w:val="28"/>
          <w:szCs w:val="28"/>
        </w:rPr>
        <w:t>о ходе реализации Программы социально-экономического развития городского поселения «Город Амурск» на 2016-2020 годы в 2016 году</w:t>
      </w:r>
    </w:p>
    <w:p w:rsidR="006F75A7" w:rsidRPr="006F75A7" w:rsidRDefault="006F75A7" w:rsidP="006F75A7">
      <w:pPr>
        <w:pStyle w:val="2"/>
        <w:spacing w:before="0" w:beforeAutospacing="0" w:after="0" w:afterAutospacing="0" w:line="240" w:lineRule="atLeast"/>
        <w:jc w:val="center"/>
        <w:rPr>
          <w:rFonts w:ascii="Cambria" w:hAnsi="Cambria"/>
          <w:b w:val="0"/>
          <w:sz w:val="28"/>
          <w:szCs w:val="28"/>
        </w:rPr>
      </w:pPr>
    </w:p>
    <w:p w:rsidR="006F75A7" w:rsidRPr="006F75A7" w:rsidRDefault="006F75A7" w:rsidP="006F75A7">
      <w:pPr>
        <w:pStyle w:val="2"/>
        <w:spacing w:before="0" w:beforeAutospacing="0" w:after="0" w:afterAutospacing="0" w:line="240" w:lineRule="atLeast"/>
        <w:jc w:val="center"/>
        <w:rPr>
          <w:b w:val="0"/>
          <w:i/>
          <w:sz w:val="28"/>
          <w:szCs w:val="28"/>
        </w:rPr>
      </w:pPr>
    </w:p>
    <w:p w:rsidR="006F75A7" w:rsidRPr="006F75A7" w:rsidRDefault="006F75A7" w:rsidP="006F75A7">
      <w:pPr>
        <w:tabs>
          <w:tab w:val="left" w:pos="1620"/>
        </w:tabs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Программа социально-экономического развития городского поселения «Город Амурск» на 2016-2020 годы утверждена  решением Совета депутатов городского поселения «Город Амурск» от 23 июля 2015 года № 163.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Основной целью Программы  социально-экономического развития городского поселения «Город Амурск» на 2016-2020  годы является повышение уровня жизни населения, создание на территории городского поселения благоприятных условий для жизни, работы и отдыха.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Поставленную цель предполагается достичь путем комплексного решения задач, выработанных на основе анализа проблем развития города. При этом основная цель Программы конкретизируется в задачах по следующим направлениям:</w:t>
      </w:r>
    </w:p>
    <w:p w:rsidR="006F75A7" w:rsidRPr="006F75A7" w:rsidRDefault="006F75A7" w:rsidP="006F75A7">
      <w:pPr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Первое. Экономика</w:t>
      </w:r>
    </w:p>
    <w:p w:rsidR="006F75A7" w:rsidRPr="006F75A7" w:rsidRDefault="006F75A7" w:rsidP="006F75A7">
      <w:pPr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Второе. Повышение качества городской среды </w:t>
      </w:r>
    </w:p>
    <w:p w:rsidR="006F75A7" w:rsidRPr="006F75A7" w:rsidRDefault="006F75A7" w:rsidP="006F75A7">
      <w:pPr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Третье. Развитие социальной сферы</w:t>
      </w:r>
    </w:p>
    <w:p w:rsidR="006F75A7" w:rsidRPr="006F75A7" w:rsidRDefault="006F75A7" w:rsidP="006F75A7">
      <w:pPr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Четвертое. Повышение эффективности муниципального управления</w:t>
      </w:r>
    </w:p>
    <w:p w:rsidR="006F75A7" w:rsidRPr="006F75A7" w:rsidRDefault="006F75A7" w:rsidP="006F75A7">
      <w:pPr>
        <w:tabs>
          <w:tab w:val="left" w:pos="1620"/>
        </w:tabs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Данные о социально-экономической ситуации  в городе Амурске за 2016 год произведены на основе данных, представленных структурными подразделениями администрации, предприятиями города, и информации Государственной статистики по Хабаровскому краю.</w:t>
      </w:r>
    </w:p>
    <w:p w:rsidR="002D2244" w:rsidRPr="002D2244" w:rsidRDefault="006F75A7" w:rsidP="002D2244">
      <w:pPr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Подводя итоги и оценивая основные результаты социально-экономического развития города Амурска в 2016 году необходимо отметить, </w:t>
      </w:r>
      <w:proofErr w:type="gramStart"/>
      <w:r w:rsidRPr="006F75A7">
        <w:rPr>
          <w:sz w:val="28"/>
          <w:szCs w:val="28"/>
        </w:rPr>
        <w:t>что</w:t>
      </w:r>
      <w:proofErr w:type="gramEnd"/>
      <w:r w:rsidRPr="006F75A7">
        <w:rPr>
          <w:sz w:val="28"/>
          <w:szCs w:val="28"/>
        </w:rPr>
        <w:t xml:space="preserve"> несмотря на сложную экономическую ситуацию в стране, в  городе  сохранена положительная динамика большинства экономических и социальных показателей</w:t>
      </w:r>
      <w:r w:rsidR="002D2244">
        <w:rPr>
          <w:sz w:val="28"/>
          <w:szCs w:val="28"/>
        </w:rPr>
        <w:t>.</w:t>
      </w:r>
    </w:p>
    <w:p w:rsidR="006F75A7" w:rsidRPr="002D2244" w:rsidRDefault="006F75A7" w:rsidP="002D2244">
      <w:pPr>
        <w:pStyle w:val="aa"/>
        <w:numPr>
          <w:ilvl w:val="0"/>
          <w:numId w:val="7"/>
        </w:numPr>
        <w:jc w:val="center"/>
      </w:pPr>
      <w:r w:rsidRPr="002D2244">
        <w:t>Экономика</w:t>
      </w:r>
      <w:r w:rsidR="002D2244">
        <w:t>.</w:t>
      </w:r>
    </w:p>
    <w:p w:rsidR="00C53A4F" w:rsidRPr="00C53A4F" w:rsidRDefault="00C53A4F" w:rsidP="00C53A4F">
      <w:pPr>
        <w:tabs>
          <w:tab w:val="left" w:pos="1620"/>
        </w:tabs>
        <w:ind w:left="1068"/>
      </w:pP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Оборот обрабатывающих производств по городу Амурску составил в 2016 году 7 млрд. 735 млн. рублей  и вырос на 59,5 % по сравнению с 2015 годом в действующих ценах. 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Стабильно работали  все три  крупных предприятия: федеральное казенное предприятие «Амурский патронный завод «Вымпел», ООО «Амурский гидрометаллургический комбинат» </w:t>
      </w:r>
      <w:proofErr w:type="gramStart"/>
      <w:r w:rsidRPr="006F75A7">
        <w:rPr>
          <w:sz w:val="28"/>
          <w:szCs w:val="28"/>
        </w:rPr>
        <w:t>и ООО</w:t>
      </w:r>
      <w:proofErr w:type="gramEnd"/>
      <w:r w:rsidRPr="006F75A7">
        <w:rPr>
          <w:sz w:val="28"/>
          <w:szCs w:val="28"/>
        </w:rPr>
        <w:t xml:space="preserve"> «Амурская лесопромышленная компания».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lastRenderedPageBreak/>
        <w:t>ООО «Амурский гидрометаллургический комбинат» компании Полимета</w:t>
      </w:r>
      <w:proofErr w:type="gramStart"/>
      <w:r w:rsidRPr="006F75A7">
        <w:rPr>
          <w:sz w:val="28"/>
          <w:szCs w:val="28"/>
        </w:rPr>
        <w:t>лл в св</w:t>
      </w:r>
      <w:proofErr w:type="gramEnd"/>
      <w:r w:rsidRPr="006F75A7">
        <w:rPr>
          <w:sz w:val="28"/>
          <w:szCs w:val="28"/>
        </w:rPr>
        <w:t>оем производстве использует технологию автоклавного выщелачивания упорных золотосодержащих руд, в результате которого выходит продукция – сплав Доре.  В 2016 году выпущено продукции 11,9 тонн.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Оборот предприятия в 2016 году по сравнению с 2015 годом увеличился на 35%.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Среднесписочная численность работающих на предприятии в 2016 году составила 356 человек и увеличилась по сравнению с прошлым годом на 18 человек. Рост средней заработной платы за 2016 год составил 12%.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В 2016 году на предприят</w:t>
      </w:r>
      <w:proofErr w:type="gramStart"/>
      <w:r w:rsidRPr="006F75A7">
        <w:rPr>
          <w:sz w:val="28"/>
          <w:szCs w:val="28"/>
        </w:rPr>
        <w:t>ии ООО</w:t>
      </w:r>
      <w:proofErr w:type="gramEnd"/>
      <w:r w:rsidRPr="006F75A7">
        <w:rPr>
          <w:sz w:val="28"/>
          <w:szCs w:val="28"/>
        </w:rPr>
        <w:t xml:space="preserve"> «Амурская лесопромышленная компания» действовало  только одно производство – изготовление лущеного шпона. Эта продукция является полуфабрикатом для изготовления фанеры и основным покупателем его является Япония – туда отправляется более 80% всей продукции АЛК.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Оборот предприятия в 2016 году по сравнению с 2015 годом увеличился в 2,2 раза, было произведено 153 тыс. куб. метров лущеного шпона.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Среднесписочная численность работающих в 2016 году составила 496  человек против 407 в 2015 году. Рост средней заработной платы за 2016 г</w:t>
      </w:r>
      <w:r w:rsidR="00C53A4F">
        <w:rPr>
          <w:sz w:val="28"/>
          <w:szCs w:val="28"/>
        </w:rPr>
        <w:t>од составил 11%.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В течение 2016 года продолжалась работа по реализации  второго проекта в рамках создания в Амурске Дальневосточного центра по глубокой переработке древесины – строительство завода по изготовлению пиломатериалов.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Оборот федерального казенного предприятия «Амурский патронный завод «Вымпел» - специализированного предприятия по выпуску патронов к боевому и спортивно-охотничьему стрелковому оружию  увеличился в 2016 году  по сравнению с 2015 годом  в 2 раза.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 Среднесписочная численность работающих на предприятии составила в 2016 году 809 человек против 757 в 2015 году. 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Темп роста среднемесячной заработной платы по отношению к 2015 году составил 120%.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 Численность работающих на обрабатывающих предприятиях города </w:t>
      </w:r>
      <w:proofErr w:type="gramStart"/>
      <w:r w:rsidRPr="006F75A7">
        <w:rPr>
          <w:sz w:val="28"/>
          <w:szCs w:val="28"/>
        </w:rPr>
        <w:t>на конец</w:t>
      </w:r>
      <w:proofErr w:type="gramEnd"/>
      <w:r w:rsidRPr="006F75A7">
        <w:rPr>
          <w:sz w:val="28"/>
          <w:szCs w:val="28"/>
        </w:rPr>
        <w:t xml:space="preserve">  2016  года по сравнению с 2015 годом увеличилась    на 322 человека и составила 1769 человек.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Среднемесячная заработная плата одного работающего  на промышленных предприятиях города в 2016 году составила 40250 руб., что на 27% выше, чем в 2015 году.</w:t>
      </w:r>
    </w:p>
    <w:p w:rsidR="006F75A7" w:rsidRPr="006F75A7" w:rsidRDefault="006F75A7" w:rsidP="006F75A7">
      <w:pPr>
        <w:pStyle w:val="af0"/>
        <w:tabs>
          <w:tab w:val="left" w:pos="709"/>
          <w:tab w:val="left" w:pos="478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F75A7">
        <w:rPr>
          <w:rFonts w:ascii="Times New Roman" w:hAnsi="Times New Roman"/>
          <w:sz w:val="28"/>
          <w:szCs w:val="28"/>
        </w:rPr>
        <w:tab/>
        <w:t>Товарооборот предприятий розничной и мелкооптовой торговли в 2016 году составил  2 млрд. 700 млн. рублей и увеличился по сравнению с  2015 годом на 1,9 %.</w:t>
      </w:r>
    </w:p>
    <w:p w:rsidR="006F75A7" w:rsidRPr="006F75A7" w:rsidRDefault="006F75A7" w:rsidP="006F75A7">
      <w:pPr>
        <w:ind w:firstLine="720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Товарооборот предприятий общественного питания в 2016 году составил 100 млн. рублей или 102 % к уровню 2015 года.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lastRenderedPageBreak/>
        <w:t>Объём предоставленных бытовых услуг в 2016 году составил 105 млн.  рублей или 95,5 % к 2015 году.</w:t>
      </w:r>
    </w:p>
    <w:p w:rsidR="006F75A7" w:rsidRPr="006F75A7" w:rsidRDefault="006F75A7" w:rsidP="006F75A7">
      <w:pPr>
        <w:ind w:firstLine="720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Число регистрируемых безработных в 2016 году в городе Амурске составило  1639 человек, что на 10,2 % ниже к уровню 2015 года.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 На 1 января 2017 года на учете в службе занятости населения находилось 396 безработных граждан. Численность безработных граждан за год уменьшилась  на 27%.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Уровень безработицы при этом составил 1,8% от численности населения в трудоспособном возрасте против 2,3% на начало 2016 года. 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Инвестиции в основной капитал предприятий и организаций города Амурска (по данным статистики) состави</w:t>
      </w:r>
      <w:r w:rsidR="002D2244">
        <w:rPr>
          <w:sz w:val="28"/>
          <w:szCs w:val="28"/>
        </w:rPr>
        <w:t>ли в 2016 году 1 млрд. 298 млн.</w:t>
      </w:r>
      <w:r w:rsidRPr="006F75A7">
        <w:rPr>
          <w:sz w:val="28"/>
          <w:szCs w:val="28"/>
        </w:rPr>
        <w:t xml:space="preserve"> рублей (</w:t>
      </w:r>
      <w:r w:rsidR="002D2244">
        <w:rPr>
          <w:sz w:val="28"/>
          <w:szCs w:val="28"/>
        </w:rPr>
        <w:t>в 2015 году - 957 млн. рублей).</w:t>
      </w:r>
    </w:p>
    <w:p w:rsidR="006F75A7" w:rsidRPr="006F75A7" w:rsidRDefault="006F75A7" w:rsidP="006F75A7">
      <w:pPr>
        <w:jc w:val="both"/>
        <w:rPr>
          <w:sz w:val="28"/>
          <w:szCs w:val="28"/>
        </w:rPr>
      </w:pPr>
      <w:r w:rsidRPr="006F75A7">
        <w:rPr>
          <w:sz w:val="28"/>
          <w:szCs w:val="28"/>
        </w:rPr>
        <w:t>В 2016 году в городском по</w:t>
      </w:r>
      <w:r w:rsidR="002D2244">
        <w:rPr>
          <w:sz w:val="28"/>
          <w:szCs w:val="28"/>
        </w:rPr>
        <w:t xml:space="preserve">селении «Город Амурск» введены </w:t>
      </w:r>
      <w:r w:rsidRPr="006F75A7">
        <w:rPr>
          <w:sz w:val="28"/>
          <w:szCs w:val="28"/>
        </w:rPr>
        <w:t>в эксплуатацию следующие объекты:</w:t>
      </w:r>
    </w:p>
    <w:p w:rsidR="006F75A7" w:rsidRPr="006F75A7" w:rsidRDefault="006F75A7" w:rsidP="006F75A7">
      <w:pPr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- «Амурский гидрометаллургический комбинат. 4-й пусковой комплекс. Склад </w:t>
      </w:r>
      <w:proofErr w:type="spellStart"/>
      <w:r w:rsidRPr="006F75A7">
        <w:rPr>
          <w:sz w:val="28"/>
          <w:szCs w:val="28"/>
        </w:rPr>
        <w:t>кека</w:t>
      </w:r>
      <w:proofErr w:type="spellEnd"/>
      <w:r w:rsidRPr="006F75A7">
        <w:rPr>
          <w:sz w:val="28"/>
          <w:szCs w:val="28"/>
        </w:rPr>
        <w:t>. 2-ая очередь строи</w:t>
      </w:r>
      <w:r w:rsidR="002D2244">
        <w:rPr>
          <w:sz w:val="28"/>
          <w:szCs w:val="28"/>
        </w:rPr>
        <w:t>тельства» - ООО «Амурский ГМК»;</w:t>
      </w:r>
    </w:p>
    <w:p w:rsidR="006F75A7" w:rsidRPr="006F75A7" w:rsidRDefault="006F75A7" w:rsidP="006F75A7">
      <w:pPr>
        <w:jc w:val="both"/>
        <w:rPr>
          <w:sz w:val="28"/>
          <w:szCs w:val="28"/>
        </w:rPr>
      </w:pPr>
      <w:r w:rsidRPr="006F75A7">
        <w:rPr>
          <w:sz w:val="28"/>
          <w:szCs w:val="28"/>
        </w:rPr>
        <w:t>- «Закрытая стоянка автотранспорта (первая очередь) в г. Амурске, в районе пр. Мира,51» - Колесников Н.И.;</w:t>
      </w:r>
    </w:p>
    <w:p w:rsidR="006F75A7" w:rsidRPr="006F75A7" w:rsidRDefault="006F75A7" w:rsidP="006F75A7">
      <w:pPr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- «Реконструкция главной понизительной подстанции 110/10 </w:t>
      </w:r>
      <w:proofErr w:type="spellStart"/>
      <w:r w:rsidRPr="006F75A7">
        <w:rPr>
          <w:sz w:val="28"/>
          <w:szCs w:val="28"/>
        </w:rPr>
        <w:t>кВ</w:t>
      </w:r>
      <w:proofErr w:type="spellEnd"/>
      <w:r w:rsidRPr="006F75A7">
        <w:rPr>
          <w:sz w:val="28"/>
          <w:szCs w:val="28"/>
        </w:rPr>
        <w:t xml:space="preserve"> для лесопильного завода в г. Амурске» - ООО «Амурская лесопромышленная компания»;</w:t>
      </w:r>
    </w:p>
    <w:p w:rsidR="006F75A7" w:rsidRPr="006F75A7" w:rsidRDefault="006F75A7" w:rsidP="006F75A7">
      <w:pPr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-  «Реконструкция части здания корпуса 3-120 для размещения лесопильного завода в </w:t>
      </w:r>
      <w:proofErr w:type="spellStart"/>
      <w:r w:rsidRPr="006F75A7">
        <w:rPr>
          <w:sz w:val="28"/>
          <w:szCs w:val="28"/>
        </w:rPr>
        <w:t>г</w:t>
      </w:r>
      <w:proofErr w:type="gramStart"/>
      <w:r w:rsidRPr="006F75A7">
        <w:rPr>
          <w:sz w:val="28"/>
          <w:szCs w:val="28"/>
        </w:rPr>
        <w:t>.А</w:t>
      </w:r>
      <w:proofErr w:type="gramEnd"/>
      <w:r w:rsidRPr="006F75A7">
        <w:rPr>
          <w:sz w:val="28"/>
          <w:szCs w:val="28"/>
        </w:rPr>
        <w:t>мурске</w:t>
      </w:r>
      <w:proofErr w:type="spellEnd"/>
      <w:r w:rsidRPr="006F75A7">
        <w:rPr>
          <w:sz w:val="28"/>
          <w:szCs w:val="28"/>
        </w:rPr>
        <w:t>. 1 очередь. Внутренние железнодорожные пути» - ООО «Амурская лесопромышленная компания»;</w:t>
      </w:r>
    </w:p>
    <w:p w:rsidR="006F75A7" w:rsidRPr="006F75A7" w:rsidRDefault="006F75A7" w:rsidP="006F75A7">
      <w:pPr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- «Закрытая стоянка на 1 бокс для автотранспорта в г. Амурске, ул. Лесная» - </w:t>
      </w:r>
      <w:proofErr w:type="spellStart"/>
      <w:r w:rsidRPr="006F75A7">
        <w:rPr>
          <w:sz w:val="28"/>
          <w:szCs w:val="28"/>
        </w:rPr>
        <w:t>Клепцов</w:t>
      </w:r>
      <w:proofErr w:type="spellEnd"/>
      <w:r w:rsidRPr="006F75A7">
        <w:rPr>
          <w:sz w:val="28"/>
          <w:szCs w:val="28"/>
        </w:rPr>
        <w:t xml:space="preserve"> С.А.;</w:t>
      </w:r>
    </w:p>
    <w:p w:rsidR="006F75A7" w:rsidRPr="006F75A7" w:rsidRDefault="006F75A7" w:rsidP="006F75A7">
      <w:pPr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 - «Многоквартирный жилой дом, расположенный по пр. Мира, д.17 в г. Амурске на 96 квартир площадью 3604,7 кв. метров. Реко</w:t>
      </w:r>
      <w:r w:rsidR="002D2244">
        <w:rPr>
          <w:sz w:val="28"/>
          <w:szCs w:val="28"/>
        </w:rPr>
        <w:t>нструкция» - ООО «</w:t>
      </w:r>
      <w:proofErr w:type="spellStart"/>
      <w:r w:rsidR="002D2244">
        <w:rPr>
          <w:sz w:val="28"/>
          <w:szCs w:val="28"/>
        </w:rPr>
        <w:t>СтройГрупп</w:t>
      </w:r>
      <w:proofErr w:type="spellEnd"/>
      <w:r w:rsidR="002D2244">
        <w:rPr>
          <w:sz w:val="28"/>
          <w:szCs w:val="28"/>
        </w:rPr>
        <w:t>».</w:t>
      </w:r>
    </w:p>
    <w:p w:rsidR="006F75A7" w:rsidRPr="006F75A7" w:rsidRDefault="006F75A7" w:rsidP="006F75A7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 w:rsidRPr="006F75A7">
        <w:rPr>
          <w:sz w:val="28"/>
          <w:szCs w:val="28"/>
        </w:rPr>
        <w:t xml:space="preserve">В рамках развития территории  </w:t>
      </w:r>
      <w:r w:rsidRPr="006F75A7">
        <w:rPr>
          <w:iCs/>
          <w:sz w:val="28"/>
          <w:szCs w:val="28"/>
        </w:rPr>
        <w:t>опережающего социально-экономического развития  (ТОСЭР) «Комсомольск», куда вошел и город Амурск,  в 2016 году проводилась работа по изучению намерений потенциальных инвесторов: рассматривались варианты размещения площадки для строительства целлюлозно-картонного производства, завода по производству топливных гранул (</w:t>
      </w:r>
      <w:proofErr w:type="spellStart"/>
      <w:r w:rsidRPr="006F75A7">
        <w:rPr>
          <w:iCs/>
          <w:sz w:val="28"/>
          <w:szCs w:val="28"/>
        </w:rPr>
        <w:t>пеллет</w:t>
      </w:r>
      <w:proofErr w:type="spellEnd"/>
      <w:r w:rsidRPr="006F75A7">
        <w:rPr>
          <w:iCs/>
          <w:sz w:val="28"/>
          <w:szCs w:val="28"/>
        </w:rPr>
        <w:t>), по увеличению площадей  ООО «Амурский гидрометаллургический комбинат».</w:t>
      </w:r>
    </w:p>
    <w:p w:rsidR="006F75A7" w:rsidRPr="006F75A7" w:rsidRDefault="006F75A7" w:rsidP="006F75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По состоянию на 01.01.2017 года  зарегистрировано два  инвестора-резидента ТОСЭР «Комсомольск» (площадка «Амурск») – ООО «Амурская лесопромышленная компания» </w:t>
      </w:r>
      <w:proofErr w:type="gramStart"/>
      <w:r w:rsidRPr="006F75A7">
        <w:rPr>
          <w:sz w:val="28"/>
          <w:szCs w:val="28"/>
        </w:rPr>
        <w:t>и ООО</w:t>
      </w:r>
      <w:proofErr w:type="gramEnd"/>
      <w:r w:rsidRPr="006F75A7">
        <w:rPr>
          <w:sz w:val="28"/>
          <w:szCs w:val="28"/>
        </w:rPr>
        <w:t xml:space="preserve"> «Амурский промышленный центр».</w:t>
      </w:r>
    </w:p>
    <w:p w:rsidR="006F75A7" w:rsidRPr="006F75A7" w:rsidRDefault="006F75A7" w:rsidP="006F75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Важнейшая составляющая экономики городского поселения - малое и среднее предпринимательство. </w:t>
      </w:r>
    </w:p>
    <w:p w:rsidR="006F75A7" w:rsidRPr="006F75A7" w:rsidRDefault="006F75A7" w:rsidP="006F75A7">
      <w:pPr>
        <w:ind w:firstLine="540"/>
        <w:jc w:val="both"/>
        <w:rPr>
          <w:color w:val="000000"/>
          <w:sz w:val="28"/>
          <w:szCs w:val="28"/>
        </w:rPr>
      </w:pPr>
      <w:r w:rsidRPr="006F75A7">
        <w:rPr>
          <w:color w:val="000000"/>
          <w:sz w:val="28"/>
          <w:szCs w:val="28"/>
        </w:rPr>
        <w:t>По состоянию на 01.01.2017 года в городе Амурске зарегистрировано 1391 субъекта малого и среднего предпринимательства: 548 малых предприятий и 843 индивидуальных предпринимателей.</w:t>
      </w:r>
    </w:p>
    <w:p w:rsidR="006F75A7" w:rsidRPr="006F75A7" w:rsidRDefault="006F75A7" w:rsidP="006F75A7">
      <w:pPr>
        <w:ind w:firstLine="540"/>
        <w:jc w:val="both"/>
        <w:rPr>
          <w:color w:val="000000"/>
          <w:sz w:val="28"/>
          <w:szCs w:val="28"/>
        </w:rPr>
      </w:pPr>
      <w:r w:rsidRPr="006F75A7">
        <w:rPr>
          <w:color w:val="000000"/>
          <w:sz w:val="28"/>
          <w:szCs w:val="28"/>
        </w:rPr>
        <w:lastRenderedPageBreak/>
        <w:t xml:space="preserve">В целом малый и средний бизнес обеспечивает трудоустройство около 35% от числа </w:t>
      </w:r>
      <w:proofErr w:type="gramStart"/>
      <w:r w:rsidRPr="006F75A7">
        <w:rPr>
          <w:color w:val="000000"/>
          <w:sz w:val="28"/>
          <w:szCs w:val="28"/>
        </w:rPr>
        <w:t>занятых</w:t>
      </w:r>
      <w:proofErr w:type="gramEnd"/>
      <w:r w:rsidRPr="006F75A7">
        <w:rPr>
          <w:color w:val="000000"/>
          <w:sz w:val="28"/>
          <w:szCs w:val="28"/>
        </w:rPr>
        <w:t xml:space="preserve"> в экономике города.</w:t>
      </w:r>
    </w:p>
    <w:p w:rsidR="006F75A7" w:rsidRPr="006F75A7" w:rsidRDefault="006F75A7" w:rsidP="006F75A7">
      <w:pPr>
        <w:ind w:firstLine="540"/>
        <w:jc w:val="both"/>
        <w:rPr>
          <w:color w:val="000000"/>
          <w:sz w:val="28"/>
          <w:szCs w:val="28"/>
        </w:rPr>
      </w:pPr>
      <w:r w:rsidRPr="006F75A7">
        <w:rPr>
          <w:color w:val="000000"/>
          <w:sz w:val="28"/>
          <w:szCs w:val="28"/>
        </w:rPr>
        <w:t>В 2016 году в рамках реализации мероприятий, предусмотренных муниципальной программой «Развитие и поддержка малого и среднего предпринимательства в городе  Амурске на 2014-2016 годы» израсходовано 1 млн. 012 тыс. рублей, в том числе 238 тыс. рублей – средства местного бюджета.</w:t>
      </w:r>
    </w:p>
    <w:p w:rsidR="006F75A7" w:rsidRPr="006F75A7" w:rsidRDefault="006F75A7" w:rsidP="006F75A7">
      <w:pPr>
        <w:ind w:firstLine="540"/>
        <w:jc w:val="both"/>
        <w:rPr>
          <w:color w:val="000000"/>
          <w:sz w:val="28"/>
          <w:szCs w:val="28"/>
        </w:rPr>
      </w:pPr>
      <w:r w:rsidRPr="006F75A7">
        <w:rPr>
          <w:color w:val="000000"/>
          <w:sz w:val="28"/>
          <w:szCs w:val="28"/>
        </w:rPr>
        <w:t xml:space="preserve">Дополнительно из краевого бюджета администрацией города было  привлечено для реализации мероприятий муниципальной программы 774 тыс. рублей. </w:t>
      </w:r>
    </w:p>
    <w:p w:rsidR="006F75A7" w:rsidRPr="006F75A7" w:rsidRDefault="006F75A7" w:rsidP="006F75A7">
      <w:pPr>
        <w:ind w:firstLine="540"/>
        <w:jc w:val="both"/>
        <w:rPr>
          <w:color w:val="000000"/>
          <w:sz w:val="28"/>
          <w:szCs w:val="28"/>
        </w:rPr>
      </w:pPr>
      <w:r w:rsidRPr="006F75A7">
        <w:rPr>
          <w:color w:val="000000"/>
          <w:sz w:val="28"/>
          <w:szCs w:val="28"/>
        </w:rPr>
        <w:t>В рамках снижения административных барьеров на пути развития малого бизнеса предпринимателям города предоставлялись преференции в виде снижения ставок арендной платы за имущество. Сумма имущественной поддержки  за 2016 год  составила 5,9 млн. рублей.</w:t>
      </w:r>
    </w:p>
    <w:p w:rsidR="006F75A7" w:rsidRPr="006F75A7" w:rsidRDefault="006F75A7" w:rsidP="006F75A7">
      <w:pPr>
        <w:ind w:firstLine="540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В течение 2016 года в городе Амурске  осуществляли свою деятельность 555 объектов потребительского рынка, в том числе: 343 предприятия  торговли, 25 предприятий  общественного питания на 1011 посадочных мест, 161 предприятие бытового обслуживания, 21 предприятие, вырабатывающее пищевую продукцию.</w:t>
      </w:r>
    </w:p>
    <w:p w:rsidR="006F75A7" w:rsidRPr="006F75A7" w:rsidRDefault="006F75A7" w:rsidP="006F75A7">
      <w:pPr>
        <w:ind w:firstLine="720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На предприятиях потребительского рынка было занято 2633 человека.</w:t>
      </w:r>
    </w:p>
    <w:p w:rsidR="006F75A7" w:rsidRPr="006F75A7" w:rsidRDefault="006F75A7" w:rsidP="006F75A7">
      <w:pPr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В 2016 году в городе  было открыто 21 предприятие  розничной торговли общей площадью 2086  кв. метров, 6 предприятий общественного питания на 249 посадочных мест, 13 предприятий бытового обслуживания.</w:t>
      </w:r>
    </w:p>
    <w:p w:rsidR="006F75A7" w:rsidRPr="006F75A7" w:rsidRDefault="006F75A7" w:rsidP="006F75A7">
      <w:pPr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В то же время в городе Амурске в течение года закрылось 29 предприятий розничной торговли, 6  общедоступных предприятия питания  на 108 посадочных  мест, 17 предприятий бытового обслуживания населения и 1 предприятие пищевой промышленности. </w:t>
      </w:r>
    </w:p>
    <w:p w:rsidR="006F75A7" w:rsidRPr="00C53A4F" w:rsidRDefault="006F75A7" w:rsidP="006F75A7">
      <w:pPr>
        <w:ind w:firstLine="708"/>
        <w:jc w:val="both"/>
        <w:rPr>
          <w:sz w:val="28"/>
          <w:szCs w:val="28"/>
        </w:rPr>
      </w:pPr>
    </w:p>
    <w:p w:rsidR="006F75A7" w:rsidRDefault="006F75A7" w:rsidP="006F75A7">
      <w:pPr>
        <w:tabs>
          <w:tab w:val="left" w:pos="1620"/>
        </w:tabs>
        <w:ind w:firstLine="708"/>
        <w:jc w:val="center"/>
        <w:rPr>
          <w:sz w:val="28"/>
          <w:szCs w:val="28"/>
        </w:rPr>
      </w:pPr>
      <w:r w:rsidRPr="00C53A4F">
        <w:rPr>
          <w:sz w:val="28"/>
          <w:szCs w:val="28"/>
        </w:rPr>
        <w:t>2. Повышение качества городской среды</w:t>
      </w:r>
    </w:p>
    <w:p w:rsidR="00C53A4F" w:rsidRPr="00C53A4F" w:rsidRDefault="00C53A4F" w:rsidP="006F75A7">
      <w:pPr>
        <w:tabs>
          <w:tab w:val="left" w:pos="1620"/>
        </w:tabs>
        <w:ind w:firstLine="708"/>
        <w:jc w:val="center"/>
        <w:rPr>
          <w:sz w:val="28"/>
          <w:szCs w:val="28"/>
        </w:rPr>
      </w:pPr>
    </w:p>
    <w:p w:rsidR="006F75A7" w:rsidRPr="006F75A7" w:rsidRDefault="006F75A7" w:rsidP="006F75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Администрация города активно работает по формированию благоприятной среды проживания.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На территории городского поселения «Город Амурск» расположено 219 многоквартирных домов. Собственниками помещений в 189 домах выбран способ управления - управление управляющей организацией (в 1 доме способ управления управляющей организацией выбран по результатам открытого конкурса), в 23 домах выбран способ управления ТСЖ, в 4 домах выбран способ управления ТСН, в 2 домах осуществляется непосредственное управление.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Общая площадь обслуживаемого жилищного фонда 981,9 тыс. кв. метров, в том числе площадь муниципального жилищного фонда 73,0 тыс. кв. метров.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За 12 месяцев 2016 года выполнено работ по текущему ремонту общего имущества многоквартирных домов на сумму 26 млн. рублей.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lastRenderedPageBreak/>
        <w:t>Работы по капитальному ремонту многоквартирных домов выполняются в рамках краевой программы капитального ремонта. В краевой программе капитального ремонта многоквартирных домов на 2016 год по городскому поселению «Город Амурск» выполнены работы на общую сумму – 17561тыс. рублей, в том числе за счет средств собственников помещений МКД – 15154 тыс. рублей, Фонда содействия реформирования ЖКХ – 1189 тыс. рублей, краевого бюджета – 566 тыс. рублей, местного бюджета – 651тыс. рублей.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 xml:space="preserve"> Выполнены следующие работы: 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 xml:space="preserve">- ремонт кровли: пр. </w:t>
      </w:r>
      <w:proofErr w:type="gramStart"/>
      <w:r w:rsidRPr="006F75A7">
        <w:rPr>
          <w:color w:val="auto"/>
          <w:sz w:val="28"/>
          <w:szCs w:val="28"/>
        </w:rPr>
        <w:t>Октябрьский</w:t>
      </w:r>
      <w:proofErr w:type="gramEnd"/>
      <w:r w:rsidRPr="006F75A7">
        <w:rPr>
          <w:color w:val="auto"/>
          <w:sz w:val="28"/>
          <w:szCs w:val="28"/>
        </w:rPr>
        <w:t xml:space="preserve">, дома 13, 16, 9б; 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- замена лифта: пр. Победы, дома 15, 2;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- ремонт водопроводных систем ХВС и ГВС по пр. Октябрьскому 13а.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В отчетном году производились работы по содержанию, обслуживанию и ремонту объектов благоустройства городского поселения, в том числе:</w:t>
      </w:r>
    </w:p>
    <w:p w:rsidR="006F75A7" w:rsidRPr="006F75A7" w:rsidRDefault="006F75A7" w:rsidP="006F75A7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  <w:r w:rsidRPr="006F75A7">
        <w:rPr>
          <w:sz w:val="28"/>
          <w:szCs w:val="28"/>
        </w:rPr>
        <w:t>- отремонтированы проезды к дворовым территориям по адресам: пр. Строителей 19-19г. (1020 м</w:t>
      </w:r>
      <w:proofErr w:type="gramStart"/>
      <w:r w:rsidRPr="006F75A7">
        <w:rPr>
          <w:sz w:val="28"/>
          <w:szCs w:val="28"/>
        </w:rPr>
        <w:t>2</w:t>
      </w:r>
      <w:proofErr w:type="gramEnd"/>
      <w:r w:rsidRPr="006F75A7">
        <w:rPr>
          <w:sz w:val="28"/>
          <w:szCs w:val="28"/>
        </w:rPr>
        <w:t>), пр. Строителей 18-25 (2681 м</w:t>
      </w:r>
      <w:proofErr w:type="gramStart"/>
      <w:r w:rsidRPr="006F75A7">
        <w:rPr>
          <w:sz w:val="28"/>
          <w:szCs w:val="28"/>
        </w:rPr>
        <w:t>2</w:t>
      </w:r>
      <w:proofErr w:type="gramEnd"/>
      <w:r w:rsidRPr="006F75A7">
        <w:rPr>
          <w:sz w:val="28"/>
          <w:szCs w:val="28"/>
        </w:rPr>
        <w:t>) – на сумму 4306 тыс. рублей, в т. ч. 2306 тыс. рублей - краевой бюджет;</w:t>
      </w:r>
    </w:p>
    <w:p w:rsidR="006F75A7" w:rsidRPr="006F75A7" w:rsidRDefault="006F75A7" w:rsidP="006F75A7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- выполнен комплекс инженерно-геодезических работ и разработан ПСД на объекте «Проезжая часть пр. Строителей от дома № 18 до дома № 52» в сумме 466 тыс. руб. Произведена плата за ремонт автодороги пр. Строителей, 25-37 (713 кв. метров, бортовые камни 190 шт.) и кап</w:t>
      </w:r>
      <w:proofErr w:type="gramStart"/>
      <w:r w:rsidRPr="006F75A7">
        <w:rPr>
          <w:sz w:val="28"/>
          <w:szCs w:val="28"/>
        </w:rPr>
        <w:t>.</w:t>
      </w:r>
      <w:proofErr w:type="gramEnd"/>
      <w:r w:rsidRPr="006F75A7">
        <w:rPr>
          <w:sz w:val="28"/>
          <w:szCs w:val="28"/>
        </w:rPr>
        <w:t xml:space="preserve"> </w:t>
      </w:r>
      <w:proofErr w:type="gramStart"/>
      <w:r w:rsidRPr="006F75A7">
        <w:rPr>
          <w:sz w:val="28"/>
          <w:szCs w:val="28"/>
        </w:rPr>
        <w:t>р</w:t>
      </w:r>
      <w:proofErr w:type="gramEnd"/>
      <w:r w:rsidRPr="006F75A7">
        <w:rPr>
          <w:sz w:val="28"/>
          <w:szCs w:val="28"/>
        </w:rPr>
        <w:t xml:space="preserve">емонт дороги пр. Строителей 18-52 в сумме 17391 тыс. руб., в т. ч. за счет краевых средств – 11739 тыс. руб. (произведен демонтаж старого полотна, прочистка ливневой канализации, замена 17 ливневых колодцев и камер, ремонт </w:t>
      </w:r>
      <w:proofErr w:type="spellStart"/>
      <w:proofErr w:type="gramStart"/>
      <w:r w:rsidRPr="006F75A7">
        <w:rPr>
          <w:sz w:val="28"/>
          <w:szCs w:val="28"/>
        </w:rPr>
        <w:t>асфальто</w:t>
      </w:r>
      <w:proofErr w:type="spellEnd"/>
      <w:r w:rsidRPr="006F75A7">
        <w:rPr>
          <w:sz w:val="28"/>
          <w:szCs w:val="28"/>
        </w:rPr>
        <w:t>-бетонного</w:t>
      </w:r>
      <w:proofErr w:type="gramEnd"/>
      <w:r w:rsidRPr="006F75A7">
        <w:rPr>
          <w:sz w:val="28"/>
          <w:szCs w:val="28"/>
        </w:rPr>
        <w:t xml:space="preserve">  покрытия площадью 190 тыс. кв. метров).</w:t>
      </w:r>
    </w:p>
    <w:p w:rsidR="006F75A7" w:rsidRPr="006F75A7" w:rsidRDefault="006F75A7" w:rsidP="006F75A7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- на содержание (комплекс работ по зимнему и летнему содержанию) дорог и текущий ремонт дорог – 16458 тыс. руб.;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- на озеленение городских территорий, сохранение и развитие зеленого фонда городского поселения -1413 тыс. руб.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- на ремонт и содержание городских линий уличного освещения-4781тыс. руб., в том числе освещение городских улиц и площадей – 3299 тыс. руб.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- на организацию ритуальных услуг населению – 2303 тыс. руб.;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 xml:space="preserve">- на мероприятия по повышению безопасности дорожного движения- 1253 тыс. руб., </w:t>
      </w:r>
      <w:r w:rsidRPr="006F75A7">
        <w:rPr>
          <w:sz w:val="28"/>
          <w:szCs w:val="28"/>
        </w:rPr>
        <w:t xml:space="preserve">в </w:t>
      </w:r>
      <w:proofErr w:type="spellStart"/>
      <w:r w:rsidRPr="006F75A7">
        <w:rPr>
          <w:sz w:val="28"/>
          <w:szCs w:val="28"/>
        </w:rPr>
        <w:t>т.ч</w:t>
      </w:r>
      <w:proofErr w:type="spellEnd"/>
      <w:r w:rsidRPr="006F75A7">
        <w:rPr>
          <w:sz w:val="28"/>
          <w:szCs w:val="28"/>
        </w:rPr>
        <w:t>. за счет краевых средств – 909 тыс. рублей</w:t>
      </w:r>
      <w:r w:rsidRPr="006F75A7">
        <w:rPr>
          <w:color w:val="auto"/>
          <w:sz w:val="28"/>
          <w:szCs w:val="28"/>
        </w:rPr>
        <w:t>;</w:t>
      </w:r>
    </w:p>
    <w:p w:rsidR="006F75A7" w:rsidRPr="006F75A7" w:rsidRDefault="006F75A7" w:rsidP="006F75A7">
      <w:pPr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- на мероприятия по содержанию и ремонту муниципальных жилых помещений – 6468 тыс. руб.;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- на ремонт и содержание сетей ливневой канализации – 1350 тыс. руб.;</w:t>
      </w:r>
    </w:p>
    <w:p w:rsidR="006F75A7" w:rsidRPr="006F75A7" w:rsidRDefault="006F75A7" w:rsidP="006F75A7">
      <w:pPr>
        <w:ind w:firstLine="708"/>
        <w:jc w:val="both"/>
        <w:rPr>
          <w:bCs/>
          <w:iCs/>
          <w:sz w:val="28"/>
          <w:szCs w:val="28"/>
        </w:rPr>
      </w:pPr>
      <w:r w:rsidRPr="006F75A7">
        <w:rPr>
          <w:bCs/>
          <w:iCs/>
          <w:sz w:val="28"/>
          <w:szCs w:val="28"/>
        </w:rPr>
        <w:t xml:space="preserve">- на ремонт наружных водопроводных сетей на ст. </w:t>
      </w:r>
      <w:proofErr w:type="gramStart"/>
      <w:r w:rsidRPr="006F75A7">
        <w:rPr>
          <w:bCs/>
          <w:iCs/>
          <w:sz w:val="28"/>
          <w:szCs w:val="28"/>
        </w:rPr>
        <w:t>Мылки</w:t>
      </w:r>
      <w:proofErr w:type="gramEnd"/>
      <w:r w:rsidRPr="006F75A7">
        <w:rPr>
          <w:bCs/>
          <w:iCs/>
          <w:sz w:val="28"/>
          <w:szCs w:val="28"/>
        </w:rPr>
        <w:t xml:space="preserve"> направлено 979 тыс. руб.;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bCs/>
          <w:iCs/>
          <w:sz w:val="28"/>
          <w:szCs w:val="28"/>
        </w:rPr>
        <w:t>- средства направлены на возмещение затрат по доставке питьевой воды в п. Индивидуальный в сумме 243 тыс. руб. (населению отпущено 259 куб метров воды);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lastRenderedPageBreak/>
        <w:t xml:space="preserve">В течение года проводилась работа по реализации на территории городского поселения «Город Амурск» Федерального Закона от 23.11.2009 № 261-ФЗ «Об энергосбережении и о повышении энергетической эффективности». На реализацию мероприятий по энергосбережению затрачено 479 тыс. рублей. За счет этих средств были выполнены следующие мероприятия: 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-работы по установке индивидуальных приборов учета холодного и горячего водоснабжения в муниципальных жилых помещениях многоквартирных жилых домов – 24 шт. на сумму 99,0 тыс. рублей;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- р</w:t>
      </w:r>
      <w:r w:rsidRPr="006F75A7">
        <w:rPr>
          <w:sz w:val="28"/>
          <w:szCs w:val="28"/>
        </w:rPr>
        <w:t>азработана документация «Схемы газоснабжения и газификации  городского поселения «Город Амурск» 380,0</w:t>
      </w:r>
      <w:r w:rsidRPr="006F75A7">
        <w:rPr>
          <w:color w:val="auto"/>
          <w:sz w:val="28"/>
          <w:szCs w:val="28"/>
        </w:rPr>
        <w:t xml:space="preserve"> тыс. руб.;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sz w:val="28"/>
          <w:szCs w:val="28"/>
        </w:rPr>
        <w:t>- разработка проекта на реконструкцию ГТС и декларации безопасности в г. Амурске – 3000,0 тыс. рублей.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В 2016 году предприятиями водопроводно-канализационного хозяйства выполнен ремонт сетей и сооружений на сумму 83,5 млн. руб., в том числе: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-ремонт сетей водопровода    – 2259  погонных метров;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-ремонт канализационных сетей     –   480  погонных метров;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-ремонт пожарных гидрантов           –     10 шт.;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-ремонт задвижек на водопроводной сети      –    30 шт.;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-ремонт водопроводных колодцев                –    20 шт.;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-ремонт канализационных колодцев            –    60 шт.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Предприятием по содержанию электрических сетей проведены работы: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-капитальный ремонт трансформаторных подстанций - 7 шт.;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-ремонт  кабельных линий  на протяжении                    - 0 км</w:t>
      </w:r>
      <w:proofErr w:type="gramStart"/>
      <w:r w:rsidRPr="006F75A7">
        <w:rPr>
          <w:color w:val="auto"/>
          <w:sz w:val="28"/>
          <w:szCs w:val="28"/>
        </w:rPr>
        <w:t>.;</w:t>
      </w:r>
      <w:proofErr w:type="gramEnd"/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-ремонт воздушных линий на протяжении                    - 1,19 км.</w:t>
      </w:r>
    </w:p>
    <w:p w:rsidR="006F75A7" w:rsidRPr="006F75A7" w:rsidRDefault="006F75A7" w:rsidP="006F75A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F75A7">
        <w:rPr>
          <w:color w:val="auto"/>
          <w:sz w:val="28"/>
          <w:szCs w:val="28"/>
        </w:rPr>
        <w:t>Предприятиями теплоэнергетического комплекса  выполнен ремонт сетей протяженностью  3,49 км.</w:t>
      </w:r>
    </w:p>
    <w:p w:rsidR="006F75A7" w:rsidRPr="006F75A7" w:rsidRDefault="006F75A7" w:rsidP="006F75A7">
      <w:pPr>
        <w:pStyle w:val="Default"/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Уровень сбора платежей за жилищно-коммунальные услуги за 12 месяцев 2016 года - 94,1 %. Показатель ниже аналогичного показателя соответствующего периода прошлого года на 0,1процентных пункта.</w:t>
      </w:r>
    </w:p>
    <w:p w:rsidR="006F75A7" w:rsidRDefault="006F75A7" w:rsidP="006F75A7">
      <w:pPr>
        <w:pStyle w:val="Default"/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Уровень сбора платежей за жилищно-коммунальные услуги от населения составил 86,0%. Показатель выше аналогичного показателя соответствующего периода прошлого года на 0,1 процентных пункта.</w:t>
      </w:r>
    </w:p>
    <w:p w:rsidR="00C53A4F" w:rsidRPr="006F75A7" w:rsidRDefault="00C53A4F" w:rsidP="006F75A7">
      <w:pPr>
        <w:pStyle w:val="Default"/>
        <w:ind w:firstLine="709"/>
        <w:jc w:val="both"/>
        <w:rPr>
          <w:sz w:val="28"/>
          <w:szCs w:val="28"/>
        </w:rPr>
      </w:pPr>
    </w:p>
    <w:p w:rsidR="006F75A7" w:rsidRDefault="006F75A7" w:rsidP="006F75A7">
      <w:pPr>
        <w:tabs>
          <w:tab w:val="left" w:pos="709"/>
        </w:tabs>
        <w:jc w:val="center"/>
        <w:rPr>
          <w:sz w:val="28"/>
          <w:szCs w:val="28"/>
        </w:rPr>
      </w:pPr>
      <w:r w:rsidRPr="00C53A4F">
        <w:rPr>
          <w:sz w:val="28"/>
          <w:szCs w:val="28"/>
        </w:rPr>
        <w:t>3. Развитие социальной сферы.</w:t>
      </w:r>
    </w:p>
    <w:p w:rsidR="00C53A4F" w:rsidRPr="00C53A4F" w:rsidRDefault="00C53A4F" w:rsidP="006F75A7">
      <w:pPr>
        <w:tabs>
          <w:tab w:val="left" w:pos="709"/>
        </w:tabs>
        <w:jc w:val="center"/>
        <w:rPr>
          <w:sz w:val="28"/>
          <w:szCs w:val="28"/>
        </w:rPr>
      </w:pPr>
    </w:p>
    <w:p w:rsidR="006F75A7" w:rsidRPr="006F75A7" w:rsidRDefault="006F75A7" w:rsidP="006F75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75A7">
        <w:rPr>
          <w:rFonts w:ascii="Times New Roman" w:hAnsi="Times New Roman" w:cs="Times New Roman"/>
          <w:sz w:val="28"/>
          <w:szCs w:val="28"/>
        </w:rPr>
        <w:t>Большое внимание администрацией города  уделяется развитию  культуры,  молодежной  политики, физической культуры и спорта.</w:t>
      </w:r>
    </w:p>
    <w:p w:rsidR="006F75A7" w:rsidRPr="006F75A7" w:rsidRDefault="006F75A7" w:rsidP="006F75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Сеть культурно-досуговых учреждений культуры городского поселения «Город Амурск» состоит из 7 учреждений:</w:t>
      </w:r>
    </w:p>
    <w:p w:rsidR="006F75A7" w:rsidRPr="006F75A7" w:rsidRDefault="006F75A7" w:rsidP="00C53A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- муниципальное бюджетное учреждение культуры «Дворец культуры»;</w:t>
      </w:r>
    </w:p>
    <w:p w:rsidR="006F75A7" w:rsidRPr="006F75A7" w:rsidRDefault="006F75A7" w:rsidP="00C53A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- муниципальное казенное учреждение культуры «Амурский городской Краеведческий музей»;</w:t>
      </w:r>
    </w:p>
    <w:p w:rsidR="006F75A7" w:rsidRPr="006F75A7" w:rsidRDefault="006F75A7" w:rsidP="00C53A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75A7">
        <w:rPr>
          <w:sz w:val="28"/>
          <w:szCs w:val="28"/>
        </w:rPr>
        <w:lastRenderedPageBreak/>
        <w:t>- муниципальное бюджетное учреждение культуры «Кинотеатр «Молодость»;</w:t>
      </w:r>
    </w:p>
    <w:p w:rsidR="006F75A7" w:rsidRPr="006F75A7" w:rsidRDefault="006F75A7" w:rsidP="00C53A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- муниципальное бюджетное учреждение культуры «Ботанический сад»;</w:t>
      </w:r>
    </w:p>
    <w:p w:rsidR="006F75A7" w:rsidRPr="006F75A7" w:rsidRDefault="006F75A7" w:rsidP="00C53A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- муниципальное бюджетное учреждение культуры «Амурский городской дендрарий»;</w:t>
      </w:r>
    </w:p>
    <w:p w:rsidR="006F75A7" w:rsidRPr="006F75A7" w:rsidRDefault="006F75A7" w:rsidP="00C53A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-муниципальное казенное учреждение «Централизованная библиотечная система»;</w:t>
      </w:r>
    </w:p>
    <w:p w:rsidR="006F75A7" w:rsidRPr="006F75A7" w:rsidRDefault="006F75A7" w:rsidP="00C53A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- муниципальное казенное учреждение «Централизованная бухгалтерия учреждений культуры».</w:t>
      </w:r>
    </w:p>
    <w:p w:rsidR="006F75A7" w:rsidRPr="006F75A7" w:rsidRDefault="006F75A7" w:rsidP="006F75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В 2016 году деятельность учреждений культуры города была посвящена Году российского кино, объявленному Президентом В.В. Путиным с целью увеличения выпускаемых в России кинофильмов и продвижения киноискусства в регионы страны,  популяризация и повышение качества отечественного киноискусства.</w:t>
      </w:r>
    </w:p>
    <w:p w:rsidR="006F75A7" w:rsidRPr="006F75A7" w:rsidRDefault="006F75A7" w:rsidP="006F75A7">
      <w:pPr>
        <w:pStyle w:val="ab"/>
        <w:ind w:firstLine="680"/>
        <w:rPr>
          <w:sz w:val="28"/>
          <w:szCs w:val="28"/>
        </w:rPr>
      </w:pPr>
      <w:r w:rsidRPr="006F75A7">
        <w:rPr>
          <w:sz w:val="28"/>
          <w:szCs w:val="28"/>
        </w:rPr>
        <w:t>Всего за 2016 год отделом и учреждениями культуры проведено 4689 мероприятий, для детей -2121, на платной основе - 3958.</w:t>
      </w:r>
    </w:p>
    <w:p w:rsidR="006F75A7" w:rsidRPr="006F75A7" w:rsidRDefault="006F75A7" w:rsidP="006F75A7">
      <w:pPr>
        <w:pStyle w:val="ab"/>
        <w:ind w:firstLine="680"/>
        <w:rPr>
          <w:sz w:val="28"/>
          <w:szCs w:val="28"/>
        </w:rPr>
      </w:pPr>
      <w:r w:rsidRPr="006F75A7">
        <w:rPr>
          <w:sz w:val="28"/>
          <w:szCs w:val="28"/>
        </w:rPr>
        <w:t xml:space="preserve">Всего в 2016 году на развитие культуры направлено из местного бюджета 56 млн. </w:t>
      </w:r>
      <w:r w:rsidRPr="006F75A7">
        <w:rPr>
          <w:bCs/>
          <w:sz w:val="28"/>
          <w:szCs w:val="28"/>
        </w:rPr>
        <w:t>431</w:t>
      </w:r>
      <w:r w:rsidRPr="006F75A7">
        <w:rPr>
          <w:sz w:val="28"/>
          <w:szCs w:val="28"/>
        </w:rPr>
        <w:t xml:space="preserve"> тыс. рублей.</w:t>
      </w:r>
    </w:p>
    <w:p w:rsidR="006F75A7" w:rsidRPr="006F75A7" w:rsidRDefault="006F75A7" w:rsidP="006F75A7">
      <w:pPr>
        <w:ind w:firstLine="567"/>
        <w:contextualSpacing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Молодежь является активным субъектом развития города, играет значительную роль в социально-экономических и общественно-политических процессах.</w:t>
      </w:r>
    </w:p>
    <w:p w:rsidR="006F75A7" w:rsidRPr="006F75A7" w:rsidRDefault="006F75A7" w:rsidP="006F75A7">
      <w:pPr>
        <w:ind w:firstLine="567"/>
        <w:contextualSpacing/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В 2016 году все мероприятия проводились в рамках муниципальных программ: </w:t>
      </w:r>
    </w:p>
    <w:p w:rsidR="006F75A7" w:rsidRPr="006F75A7" w:rsidRDefault="006F75A7" w:rsidP="006F75A7">
      <w:pPr>
        <w:ind w:firstLine="567"/>
        <w:contextualSpacing/>
        <w:jc w:val="both"/>
        <w:rPr>
          <w:sz w:val="28"/>
          <w:szCs w:val="28"/>
        </w:rPr>
      </w:pPr>
      <w:r w:rsidRPr="006F75A7">
        <w:rPr>
          <w:sz w:val="28"/>
          <w:szCs w:val="28"/>
        </w:rPr>
        <w:t>- «Молодежь города Амурска» на 2014 – 2016 годы»;</w:t>
      </w:r>
    </w:p>
    <w:p w:rsidR="006F75A7" w:rsidRPr="006F75A7" w:rsidRDefault="006F75A7" w:rsidP="006F75A7">
      <w:pPr>
        <w:ind w:firstLine="567"/>
        <w:contextualSpacing/>
        <w:jc w:val="both"/>
        <w:rPr>
          <w:sz w:val="28"/>
          <w:szCs w:val="28"/>
        </w:rPr>
      </w:pPr>
      <w:r w:rsidRPr="006F75A7">
        <w:rPr>
          <w:sz w:val="28"/>
          <w:szCs w:val="28"/>
        </w:rPr>
        <w:t>- «Организация трудоустройства несовершеннолетних в летний период в городском поселении «Город Амурск» на 2016-2018 годы»;</w:t>
      </w:r>
    </w:p>
    <w:p w:rsidR="006F75A7" w:rsidRPr="006F75A7" w:rsidRDefault="006F75A7" w:rsidP="006F75A7">
      <w:pPr>
        <w:ind w:firstLine="567"/>
        <w:contextualSpacing/>
        <w:jc w:val="both"/>
        <w:rPr>
          <w:sz w:val="28"/>
          <w:szCs w:val="28"/>
        </w:rPr>
      </w:pPr>
      <w:r w:rsidRPr="006F75A7">
        <w:rPr>
          <w:sz w:val="28"/>
          <w:szCs w:val="28"/>
        </w:rPr>
        <w:t>- «Обеспечение жильем молодых семей в городе Амурске» на 2015-2020 годы».</w:t>
      </w:r>
    </w:p>
    <w:p w:rsidR="006F75A7" w:rsidRPr="006F75A7" w:rsidRDefault="006F75A7" w:rsidP="006F75A7">
      <w:pPr>
        <w:ind w:firstLine="567"/>
        <w:contextualSpacing/>
        <w:jc w:val="both"/>
        <w:rPr>
          <w:sz w:val="28"/>
          <w:szCs w:val="28"/>
        </w:rPr>
      </w:pPr>
      <w:r w:rsidRPr="006F75A7">
        <w:rPr>
          <w:sz w:val="28"/>
          <w:szCs w:val="28"/>
        </w:rPr>
        <w:t>Участие в программе «Организация трудоустройства несовершеннолетних в летний период в городском поселении «Город Амурск» на 2016-2018 годы» в 2016 году приняло 17 предприятий и учреждений города, которые предоставили рабочие места на месяц и более. Трудоустроено несовершеннолетних в летний период – 165 человек.</w:t>
      </w:r>
    </w:p>
    <w:p w:rsidR="006F75A7" w:rsidRPr="006F75A7" w:rsidRDefault="006F75A7" w:rsidP="006F75A7">
      <w:pPr>
        <w:ind w:firstLine="567"/>
        <w:contextualSpacing/>
        <w:jc w:val="both"/>
        <w:rPr>
          <w:sz w:val="28"/>
          <w:szCs w:val="28"/>
        </w:rPr>
      </w:pPr>
      <w:r w:rsidRPr="006F75A7">
        <w:rPr>
          <w:sz w:val="28"/>
          <w:szCs w:val="28"/>
        </w:rPr>
        <w:t>Шестой год на территории нашего города реализуется программа «Обеспечение жильём молодых семей». За это время 49 молодых семей улучшила свои жилищные условия. В 2016 году улучшены жилищные условия 9 молодых семей. Размер социальных выплат, предоставляемых молодым семьям, составил в 2016 году  4565 тыс. руб., в том числе за счет:</w:t>
      </w:r>
    </w:p>
    <w:p w:rsidR="006F75A7" w:rsidRPr="006F75A7" w:rsidRDefault="00C53A4F" w:rsidP="00C53A4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75A7" w:rsidRPr="006F75A7">
        <w:rPr>
          <w:sz w:val="28"/>
          <w:szCs w:val="28"/>
        </w:rPr>
        <w:t>местного бюджета – 1772 тыс. рублей;</w:t>
      </w:r>
    </w:p>
    <w:p w:rsidR="006F75A7" w:rsidRPr="006F75A7" w:rsidRDefault="00C53A4F" w:rsidP="00C53A4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75A7" w:rsidRPr="006F75A7">
        <w:rPr>
          <w:sz w:val="28"/>
          <w:szCs w:val="28"/>
        </w:rPr>
        <w:t>краевого бюджета  – 2793 тыс. рублей.</w:t>
      </w:r>
    </w:p>
    <w:p w:rsidR="006F75A7" w:rsidRPr="006F75A7" w:rsidRDefault="006F75A7" w:rsidP="006F75A7">
      <w:pPr>
        <w:ind w:firstLine="567"/>
        <w:contextualSpacing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Всего на молодежную политику в городе Амурске в 2015 году из всех уровней бюджета направлено 5 млн. 212 тыс. рублей.</w:t>
      </w:r>
    </w:p>
    <w:p w:rsidR="006F75A7" w:rsidRPr="006F75A7" w:rsidRDefault="006F75A7" w:rsidP="006F75A7">
      <w:pPr>
        <w:jc w:val="both"/>
        <w:rPr>
          <w:sz w:val="28"/>
          <w:szCs w:val="28"/>
        </w:rPr>
      </w:pPr>
      <w:r w:rsidRPr="006F75A7">
        <w:rPr>
          <w:i/>
          <w:sz w:val="28"/>
          <w:szCs w:val="28"/>
        </w:rPr>
        <w:tab/>
      </w:r>
      <w:r w:rsidRPr="006F75A7">
        <w:rPr>
          <w:sz w:val="28"/>
          <w:szCs w:val="28"/>
        </w:rPr>
        <w:t xml:space="preserve">В городе Амурске  проводится целенаправленная политика по привлечению жителей города к систематическим занятиям физической </w:t>
      </w:r>
      <w:r w:rsidRPr="006F75A7">
        <w:rPr>
          <w:sz w:val="28"/>
          <w:szCs w:val="28"/>
        </w:rPr>
        <w:lastRenderedPageBreak/>
        <w:t>культурой и спортом. Особое внимание в этом направлении уделяется подрастающему поколению, молодежи и ветеранам.</w:t>
      </w:r>
    </w:p>
    <w:p w:rsidR="006F75A7" w:rsidRPr="006F75A7" w:rsidRDefault="006F75A7" w:rsidP="006F75A7">
      <w:pPr>
        <w:ind w:firstLine="720"/>
        <w:jc w:val="both"/>
        <w:rPr>
          <w:sz w:val="28"/>
          <w:szCs w:val="28"/>
        </w:rPr>
      </w:pPr>
      <w:proofErr w:type="gramStart"/>
      <w:r w:rsidRPr="006F75A7">
        <w:rPr>
          <w:sz w:val="28"/>
          <w:szCs w:val="28"/>
        </w:rPr>
        <w:t>За отчётный период в рамках реализации муниципальной программы «Развитие физической культуры и спорта в городе Амурске на 2015-2017 годы» проведено 101 открытое официальное спортивное соревнование для всех возрастных групп населения, в которых  приняли участие 5 475 человек, в 29 открытых краевых и региональных спортивных соревнованиях участвовало 700 спортсменов, в 12 районных - 846 жителей города Амурска.</w:t>
      </w:r>
      <w:proofErr w:type="gramEnd"/>
    </w:p>
    <w:p w:rsidR="006F75A7" w:rsidRPr="006F75A7" w:rsidRDefault="006F75A7" w:rsidP="006F75A7">
      <w:pPr>
        <w:ind w:firstLine="720"/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Всего в 142 официальных  соревнованиях различного уровня был задействован 7 021 участник. </w:t>
      </w:r>
    </w:p>
    <w:p w:rsidR="00C53A4F" w:rsidRDefault="006F75A7" w:rsidP="00C53A4F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На проведение плановых спортивно-массовых мероприятий в 2016 году из бюджета выделено на физическую культуру и спорт 1 млн. 740 тыс. руб.</w:t>
      </w:r>
    </w:p>
    <w:p w:rsidR="00C53A4F" w:rsidRDefault="00C53A4F" w:rsidP="00C53A4F">
      <w:pPr>
        <w:ind w:firstLine="708"/>
        <w:jc w:val="both"/>
        <w:rPr>
          <w:sz w:val="28"/>
          <w:szCs w:val="28"/>
        </w:rPr>
      </w:pPr>
    </w:p>
    <w:p w:rsidR="006F75A7" w:rsidRPr="00C53A4F" w:rsidRDefault="006F75A7" w:rsidP="00C53A4F">
      <w:pPr>
        <w:ind w:firstLine="708"/>
        <w:jc w:val="both"/>
        <w:rPr>
          <w:sz w:val="28"/>
          <w:szCs w:val="28"/>
        </w:rPr>
      </w:pPr>
      <w:r w:rsidRPr="00C53A4F">
        <w:rPr>
          <w:sz w:val="28"/>
          <w:szCs w:val="28"/>
        </w:rPr>
        <w:t>4. Повышение эффективности муниципального управления.</w:t>
      </w:r>
    </w:p>
    <w:p w:rsidR="006F75A7" w:rsidRPr="00C53A4F" w:rsidRDefault="006F75A7" w:rsidP="006F75A7">
      <w:pPr>
        <w:tabs>
          <w:tab w:val="left" w:pos="709"/>
        </w:tabs>
        <w:jc w:val="both"/>
        <w:rPr>
          <w:sz w:val="28"/>
          <w:szCs w:val="28"/>
        </w:rPr>
      </w:pPr>
    </w:p>
    <w:p w:rsidR="006F75A7" w:rsidRPr="006F75A7" w:rsidRDefault="006F75A7" w:rsidP="006F75A7">
      <w:pPr>
        <w:tabs>
          <w:tab w:val="left" w:pos="709"/>
        </w:tabs>
        <w:jc w:val="both"/>
        <w:rPr>
          <w:sz w:val="28"/>
          <w:szCs w:val="28"/>
        </w:rPr>
      </w:pPr>
      <w:r w:rsidRPr="006F75A7">
        <w:rPr>
          <w:sz w:val="28"/>
          <w:szCs w:val="28"/>
        </w:rPr>
        <w:tab/>
        <w:t>Значительная роль в регулировании социально-экономических процессов в прошедшем году была отведена совершенствов</w:t>
      </w:r>
      <w:r w:rsidR="002D2244">
        <w:rPr>
          <w:sz w:val="28"/>
          <w:szCs w:val="28"/>
        </w:rPr>
        <w:t>анию муниципального управления.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Доходная часть бюджета города Амурска за 2016 год фактически исполнена в сумме 231,4 млн. руб., из них собственные доходы (налоговые и неналоговые доходы)  исполнены в сумме 196,3  млн. руб., что составл</w:t>
      </w:r>
      <w:r w:rsidR="002D2244">
        <w:rPr>
          <w:sz w:val="28"/>
          <w:szCs w:val="28"/>
        </w:rPr>
        <w:t>яет 84,8 % полученных доходов.</w:t>
      </w:r>
    </w:p>
    <w:p w:rsidR="006F75A7" w:rsidRPr="006F75A7" w:rsidRDefault="006F75A7" w:rsidP="006F75A7">
      <w:pPr>
        <w:ind w:firstLine="540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Уровень поступления доходов в бюджет города Амурска к соответствующему периоду 2015 года составил 105,7%.</w:t>
      </w:r>
    </w:p>
    <w:p w:rsidR="006F75A7" w:rsidRPr="006F75A7" w:rsidRDefault="006F75A7" w:rsidP="006F75A7">
      <w:pPr>
        <w:ind w:firstLine="540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По собственным доходам поступления увеличились  на 7,1 млн. руб., или на 3,7%.</w:t>
      </w:r>
    </w:p>
    <w:p w:rsidR="006F75A7" w:rsidRPr="006F75A7" w:rsidRDefault="006F75A7" w:rsidP="006F75A7">
      <w:pPr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Налоговые доходы составляют 59% от общей суммы собственных доходов, их выполнение составило 115,8 млн. руб., что на 3,9 % выше  уровня поступлений налоговых доходов за аналогичный период 2015 года. </w:t>
      </w:r>
    </w:p>
    <w:p w:rsidR="006F75A7" w:rsidRPr="006F75A7" w:rsidRDefault="006F75A7" w:rsidP="006F75A7">
      <w:pPr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Основные поступления налоговых платежей были обеспечены тремя основными налогами, удельный вес которых в общей сумме налоговых доходов составляет:</w:t>
      </w:r>
    </w:p>
    <w:p w:rsidR="006F75A7" w:rsidRPr="006F75A7" w:rsidRDefault="00C53A4F" w:rsidP="00C53A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75A7" w:rsidRPr="006F75A7">
        <w:rPr>
          <w:sz w:val="28"/>
          <w:szCs w:val="28"/>
        </w:rPr>
        <w:t>налог на доходы физических лиц – 54,3 %</w:t>
      </w:r>
      <w:r>
        <w:rPr>
          <w:sz w:val="28"/>
          <w:szCs w:val="28"/>
        </w:rPr>
        <w:t>;</w:t>
      </w:r>
    </w:p>
    <w:p w:rsidR="006F75A7" w:rsidRPr="006F75A7" w:rsidRDefault="00C53A4F" w:rsidP="00C53A4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75A7" w:rsidRPr="006F75A7">
        <w:rPr>
          <w:sz w:val="28"/>
          <w:szCs w:val="28"/>
        </w:rPr>
        <w:t>налоги на имущество – 33%</w:t>
      </w:r>
      <w:r>
        <w:rPr>
          <w:sz w:val="28"/>
          <w:szCs w:val="28"/>
        </w:rPr>
        <w:t>;</w:t>
      </w:r>
    </w:p>
    <w:p w:rsidR="006F75A7" w:rsidRPr="006F75A7" w:rsidRDefault="00C53A4F" w:rsidP="00C53A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75A7" w:rsidRPr="006F75A7">
        <w:rPr>
          <w:sz w:val="28"/>
          <w:szCs w:val="28"/>
        </w:rPr>
        <w:t xml:space="preserve">налоги на совокупный </w:t>
      </w:r>
      <w:r>
        <w:rPr>
          <w:sz w:val="28"/>
          <w:szCs w:val="28"/>
        </w:rPr>
        <w:t>доход (УСН, ЕНВД, ЕСХН) – 10,8%;</w:t>
      </w:r>
    </w:p>
    <w:p w:rsidR="006F75A7" w:rsidRPr="006F75A7" w:rsidRDefault="00C53A4F" w:rsidP="00C53A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75A7" w:rsidRPr="006F75A7">
        <w:rPr>
          <w:sz w:val="28"/>
          <w:szCs w:val="28"/>
        </w:rPr>
        <w:t xml:space="preserve">налоги на товары (работы, услуги) – 1,9% </w:t>
      </w:r>
    </w:p>
    <w:p w:rsidR="006F75A7" w:rsidRPr="006F75A7" w:rsidRDefault="006F75A7" w:rsidP="006F75A7">
      <w:pPr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Неналоговые доходы составляют 41,0% от общей суммы собственных доходов, их выполнение составило 80,5 млн. руб., что на 3,6% выше уровня поступлений за аналогичный период 2015 года. </w:t>
      </w:r>
    </w:p>
    <w:p w:rsidR="006F75A7" w:rsidRPr="006F75A7" w:rsidRDefault="006F75A7" w:rsidP="006F75A7">
      <w:pPr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Основными источниками неналоговых доходов местного бюджета по– </w:t>
      </w:r>
      <w:proofErr w:type="gramStart"/>
      <w:r w:rsidRPr="006F75A7">
        <w:rPr>
          <w:sz w:val="28"/>
          <w:szCs w:val="28"/>
        </w:rPr>
        <w:t>прежнему</w:t>
      </w:r>
      <w:proofErr w:type="gramEnd"/>
      <w:r w:rsidRPr="006F75A7">
        <w:rPr>
          <w:sz w:val="28"/>
          <w:szCs w:val="28"/>
        </w:rPr>
        <w:t>, остаются доходы от использования имущества, находящегося в государственной и муниципальной собственности.</w:t>
      </w:r>
    </w:p>
    <w:p w:rsidR="006F75A7" w:rsidRPr="006F75A7" w:rsidRDefault="006F75A7" w:rsidP="006F75A7">
      <w:pPr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lastRenderedPageBreak/>
        <w:t>Безвозмездные поступления в местный бюджет за 2016 год составили 35,07 млн. руб., что на 18,3% выше уровня поступлений за аналогичный период 2015 года.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Бюджет города по расходам исполнен за 2016 год в сумме 220,3  млн. рублей, что составляет 93% к уточненным показателям сводной бюджетной росписи на 2016 год (236,2 млн. руб.).</w:t>
      </w:r>
    </w:p>
    <w:p w:rsidR="006F75A7" w:rsidRPr="006F75A7" w:rsidRDefault="006F75A7" w:rsidP="006F75A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F75A7">
        <w:rPr>
          <w:rFonts w:eastAsia="Calibri"/>
          <w:sz w:val="28"/>
          <w:szCs w:val="28"/>
          <w:lang w:eastAsia="en-US"/>
        </w:rPr>
        <w:t>Основные направления расходов городского бюджета:</w:t>
      </w:r>
    </w:p>
    <w:p w:rsidR="006F75A7" w:rsidRPr="006F75A7" w:rsidRDefault="00C53A4F" w:rsidP="00C53A4F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6F75A7" w:rsidRPr="006F75A7">
        <w:rPr>
          <w:rFonts w:eastAsia="Calibri"/>
          <w:sz w:val="28"/>
          <w:szCs w:val="28"/>
          <w:lang w:eastAsia="en-US"/>
        </w:rPr>
        <w:t>социально-культурная сфера  –80,5 млн. рублей;</w:t>
      </w:r>
    </w:p>
    <w:p w:rsidR="006F75A7" w:rsidRPr="006F75A7" w:rsidRDefault="00C53A4F" w:rsidP="00C53A4F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6F75A7" w:rsidRPr="006F75A7">
        <w:rPr>
          <w:rFonts w:eastAsia="Calibri"/>
          <w:sz w:val="28"/>
          <w:szCs w:val="28"/>
          <w:lang w:eastAsia="en-US"/>
        </w:rPr>
        <w:t>общегосударственные расходы – 64,2 млн. рублей;</w:t>
      </w:r>
    </w:p>
    <w:p w:rsidR="006F75A7" w:rsidRPr="006F75A7" w:rsidRDefault="00C53A4F" w:rsidP="00C53A4F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- </w:t>
      </w:r>
      <w:r w:rsidR="006F75A7" w:rsidRPr="006F75A7">
        <w:rPr>
          <w:rFonts w:eastAsia="Calibri"/>
          <w:sz w:val="28"/>
          <w:szCs w:val="28"/>
          <w:lang w:eastAsia="en-US"/>
        </w:rPr>
        <w:t>жилищно-коммунальное хозяйство, благоустройство, дорожное хозяйство, экономика, водное хозяйство – 74 млн. рублей;</w:t>
      </w:r>
      <w:proofErr w:type="gramEnd"/>
    </w:p>
    <w:p w:rsidR="006F75A7" w:rsidRPr="006F75A7" w:rsidRDefault="00C53A4F" w:rsidP="00C53A4F">
      <w:pPr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6F75A7" w:rsidRPr="006F75A7">
        <w:rPr>
          <w:rFonts w:eastAsia="Calibri"/>
          <w:sz w:val="28"/>
          <w:szCs w:val="28"/>
          <w:lang w:eastAsia="en-US"/>
        </w:rPr>
        <w:t>национальная безопасность – 1,6 млн. рублей.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Сложившаяся структура расходов  отражает перечень вопросов местного значения поселения, определенных в ст.14 Федерального закона от 6 октября 2003 г. № 131-ФЗ «Об общих принципах организации местного самоуправления в Российской Федерации».</w:t>
      </w:r>
    </w:p>
    <w:p w:rsidR="006F75A7" w:rsidRPr="006F75A7" w:rsidRDefault="006F75A7" w:rsidP="006F75A7">
      <w:pPr>
        <w:ind w:firstLine="709"/>
        <w:jc w:val="both"/>
        <w:rPr>
          <w:rFonts w:eastAsiaTheme="minorEastAsia"/>
          <w:sz w:val="28"/>
          <w:szCs w:val="28"/>
        </w:rPr>
      </w:pPr>
      <w:r w:rsidRPr="006F75A7">
        <w:rPr>
          <w:color w:val="000000"/>
          <w:sz w:val="28"/>
          <w:szCs w:val="28"/>
        </w:rPr>
        <w:t xml:space="preserve">В 2016 году </w:t>
      </w:r>
      <w:r w:rsidRPr="006F75A7">
        <w:rPr>
          <w:sz w:val="28"/>
          <w:szCs w:val="28"/>
        </w:rPr>
        <w:t xml:space="preserve">на реализацию мероприятий 37 муниципальных программ направлено 143 млн. 446 тыс. руб., (в </w:t>
      </w:r>
      <w:proofErr w:type="spellStart"/>
      <w:r w:rsidRPr="006F75A7">
        <w:rPr>
          <w:sz w:val="28"/>
          <w:szCs w:val="28"/>
        </w:rPr>
        <w:t>т.ч</w:t>
      </w:r>
      <w:proofErr w:type="spellEnd"/>
      <w:r w:rsidRPr="006F75A7">
        <w:rPr>
          <w:sz w:val="28"/>
          <w:szCs w:val="28"/>
        </w:rPr>
        <w:t xml:space="preserve">.  из местного бюджета -116 млн. 505 тыс. руб. из краевого бюджета – 26 млн. 937 тыс. рублей), </w:t>
      </w:r>
      <w:r w:rsidRPr="006F75A7">
        <w:rPr>
          <w:color w:val="000000"/>
          <w:sz w:val="28"/>
          <w:szCs w:val="28"/>
        </w:rPr>
        <w:t>что составляет 65 % общей суммы расходов бюджета</w:t>
      </w:r>
      <w:r w:rsidRPr="006F75A7">
        <w:rPr>
          <w:sz w:val="28"/>
          <w:szCs w:val="28"/>
        </w:rPr>
        <w:t>.</w:t>
      </w:r>
    </w:p>
    <w:p w:rsidR="006F75A7" w:rsidRPr="006F75A7" w:rsidRDefault="006F75A7" w:rsidP="006F75A7">
      <w:pPr>
        <w:ind w:firstLine="708"/>
        <w:jc w:val="both"/>
        <w:rPr>
          <w:color w:val="000000"/>
          <w:sz w:val="28"/>
          <w:szCs w:val="28"/>
        </w:rPr>
      </w:pPr>
      <w:r w:rsidRPr="006F75A7">
        <w:rPr>
          <w:color w:val="000000"/>
          <w:sz w:val="28"/>
          <w:szCs w:val="28"/>
        </w:rPr>
        <w:t>Администрацией города проведен анализ эффективности реализации муниципальных программ в 2016 году. Эффективность составила 98%. Итоги выполнения программ размещены на официальном сайте администрации города.</w:t>
      </w:r>
    </w:p>
    <w:p w:rsidR="006F75A7" w:rsidRPr="006F75A7" w:rsidRDefault="006F75A7" w:rsidP="006F75A7">
      <w:pPr>
        <w:ind w:firstLine="720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Муниципальная собственность составляет экономическую основу местного самоуправления.</w:t>
      </w:r>
    </w:p>
    <w:p w:rsidR="006F75A7" w:rsidRPr="006F75A7" w:rsidRDefault="006F75A7" w:rsidP="006F75A7">
      <w:pPr>
        <w:ind w:firstLine="720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В реестре муниципального имущества городского поселения «Город Амурск» на 01.01.2017  учтены 48 868 имущественных объектов балансовой стоимостью 988 млн. 555 тыс. рублей.</w:t>
      </w:r>
    </w:p>
    <w:p w:rsidR="006F75A7" w:rsidRPr="006F75A7" w:rsidRDefault="006F75A7" w:rsidP="006F75A7">
      <w:pPr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В реестре договоров аренды учтено 255 договоров с ИП, юридическими лицами.</w:t>
      </w:r>
    </w:p>
    <w:p w:rsidR="006F75A7" w:rsidRPr="006F75A7" w:rsidRDefault="002D2244" w:rsidP="006F75A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01.01.2017 </w:t>
      </w:r>
      <w:r w:rsidR="006F75A7" w:rsidRPr="006F75A7">
        <w:rPr>
          <w:sz w:val="28"/>
          <w:szCs w:val="28"/>
        </w:rPr>
        <w:t>получены доходы от аренды муниципального имущества в размере 28 481,0 тыс. руб., доходы от аренды земли в размере 20 млн. 443 тыс. рублей, в том числе: от аренды земли, находящейся в собственности - 3 млн. 709 тыс. руб., от аренды земли, государственная собственность на которую не разграничена – 16 млн. 734 тыс. рублей.</w:t>
      </w:r>
      <w:proofErr w:type="gramEnd"/>
    </w:p>
    <w:p w:rsidR="006F75A7" w:rsidRPr="006F75A7" w:rsidRDefault="006F75A7" w:rsidP="006F75A7">
      <w:pPr>
        <w:ind w:firstLine="709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В 2016 году было реализовано объектов муниципального имущества и земельных участков на сумму 21 млн. 293 тыс. рублей.</w:t>
      </w:r>
    </w:p>
    <w:p w:rsidR="006F75A7" w:rsidRPr="006F75A7" w:rsidRDefault="006F75A7" w:rsidP="006F75A7">
      <w:pPr>
        <w:ind w:firstLine="709"/>
        <w:jc w:val="both"/>
        <w:rPr>
          <w:bCs/>
          <w:iCs/>
          <w:sz w:val="28"/>
          <w:szCs w:val="28"/>
        </w:rPr>
      </w:pPr>
      <w:proofErr w:type="gramStart"/>
      <w:r w:rsidRPr="006F75A7">
        <w:rPr>
          <w:bCs/>
          <w:iCs/>
          <w:sz w:val="28"/>
          <w:szCs w:val="28"/>
        </w:rPr>
        <w:t>С 01 июня 2016 года администрация городского поселения «Город Амурск» приступила к реализации Федерального закона от 01 мая 2016 г. № 119-ФЗ «</w:t>
      </w:r>
      <w:r w:rsidRPr="006F75A7">
        <w:rPr>
          <w:iCs/>
          <w:sz w:val="28"/>
          <w:szCs w:val="28"/>
        </w:rPr>
        <w:t xml:space="preserve">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</w:t>
      </w:r>
      <w:r w:rsidRPr="006F75A7">
        <w:rPr>
          <w:iCs/>
          <w:sz w:val="28"/>
          <w:szCs w:val="28"/>
        </w:rPr>
        <w:lastRenderedPageBreak/>
        <w:t>в состав дальневосточного федерального округа, и о внесении изменений в отдельные законодательные акты Российской Федерации</w:t>
      </w:r>
      <w:r w:rsidRPr="006F75A7">
        <w:rPr>
          <w:bCs/>
          <w:iCs/>
          <w:sz w:val="28"/>
          <w:szCs w:val="28"/>
        </w:rPr>
        <w:t>».</w:t>
      </w:r>
      <w:proofErr w:type="gramEnd"/>
    </w:p>
    <w:p w:rsidR="006F75A7" w:rsidRPr="006F75A7" w:rsidRDefault="006F75A7" w:rsidP="006F75A7">
      <w:pPr>
        <w:ind w:firstLine="709"/>
        <w:jc w:val="both"/>
        <w:rPr>
          <w:bCs/>
          <w:iCs/>
          <w:sz w:val="28"/>
          <w:szCs w:val="28"/>
        </w:rPr>
      </w:pPr>
      <w:r w:rsidRPr="006F75A7">
        <w:rPr>
          <w:bCs/>
          <w:iCs/>
          <w:sz w:val="28"/>
          <w:szCs w:val="28"/>
        </w:rPr>
        <w:t>В администрацию городского поселения поступило 280 заявлений. Принято положительных решений о предоставлении в отношении 85участков. Основные виды использования испрашиваемых земельных участков: ведение личного подсобного хозяйства, индивидуальное жилищное строительство и строительство иных объектов.</w:t>
      </w:r>
    </w:p>
    <w:p w:rsidR="006F75A7" w:rsidRPr="006F75A7" w:rsidRDefault="006F75A7" w:rsidP="006F75A7">
      <w:pPr>
        <w:ind w:firstLine="709"/>
        <w:jc w:val="both"/>
        <w:rPr>
          <w:bCs/>
          <w:iCs/>
          <w:sz w:val="28"/>
          <w:szCs w:val="28"/>
        </w:rPr>
      </w:pPr>
      <w:r w:rsidRPr="006F75A7">
        <w:rPr>
          <w:bCs/>
          <w:iCs/>
          <w:sz w:val="28"/>
          <w:szCs w:val="28"/>
        </w:rPr>
        <w:t>Администрацией города активно проводилась информационная компания о приоритетной возможности получить земельный участок до 1 февраля 2017 года, стимулирующая интерес граждан к получению земельных участков и освоению свободных территорий Хабаровского края и всего Дальневосточного федерального округа.</w:t>
      </w:r>
    </w:p>
    <w:p w:rsidR="006F75A7" w:rsidRPr="006F75A7" w:rsidRDefault="006F75A7" w:rsidP="006F75A7">
      <w:pPr>
        <w:ind w:firstLine="709"/>
        <w:jc w:val="both"/>
        <w:rPr>
          <w:bCs/>
          <w:iCs/>
          <w:sz w:val="28"/>
          <w:szCs w:val="28"/>
        </w:rPr>
      </w:pPr>
      <w:r w:rsidRPr="006F75A7">
        <w:rPr>
          <w:bCs/>
          <w:iCs/>
          <w:sz w:val="28"/>
          <w:szCs w:val="28"/>
        </w:rPr>
        <w:t xml:space="preserve">В рамках реализации закона </w:t>
      </w:r>
      <w:r w:rsidRPr="006F75A7">
        <w:rPr>
          <w:iCs/>
          <w:sz w:val="28"/>
          <w:szCs w:val="28"/>
        </w:rPr>
        <w:t xml:space="preserve">Хабаровского края от 29.07.2015 №104 «О регулировании земельных отношений в Хабаровском крае» </w:t>
      </w:r>
      <w:r w:rsidRPr="006F75A7">
        <w:rPr>
          <w:bCs/>
          <w:iCs/>
          <w:sz w:val="28"/>
          <w:szCs w:val="28"/>
        </w:rPr>
        <w:t>на территории городского поселения «Город Амурск» осуществляется предоставление земельных участков гражданам, имеющим трёх и более детей для индивидуального жилищного строительства, ведения садоводства, огородничества и дачного хозяйства на территории городского поселения.</w:t>
      </w:r>
    </w:p>
    <w:p w:rsidR="006F75A7" w:rsidRPr="006F75A7" w:rsidRDefault="006F75A7" w:rsidP="006F75A7">
      <w:pPr>
        <w:ind w:firstLine="709"/>
        <w:jc w:val="both"/>
        <w:rPr>
          <w:iCs/>
          <w:sz w:val="28"/>
          <w:szCs w:val="28"/>
        </w:rPr>
      </w:pPr>
      <w:r w:rsidRPr="006F75A7">
        <w:rPr>
          <w:iCs/>
          <w:sz w:val="28"/>
          <w:szCs w:val="28"/>
        </w:rPr>
        <w:t>В период действия закона на территории городского поселения «Город Амурск» предоставлено 2 участка для индивидуального жилищного строительства, 9 участков для ведения личного подсобного хозяйства, 23 участка для осуществления дачного строительства, 4 участка для ведения дачного хозяйства.</w:t>
      </w:r>
    </w:p>
    <w:p w:rsidR="006F75A7" w:rsidRPr="006F75A7" w:rsidRDefault="006F75A7" w:rsidP="006F75A7">
      <w:pPr>
        <w:ind w:firstLine="709"/>
        <w:jc w:val="both"/>
        <w:rPr>
          <w:iCs/>
          <w:sz w:val="28"/>
          <w:szCs w:val="28"/>
        </w:rPr>
      </w:pPr>
      <w:r w:rsidRPr="006F75A7">
        <w:rPr>
          <w:iCs/>
          <w:sz w:val="28"/>
          <w:szCs w:val="28"/>
        </w:rPr>
        <w:t>На данный момент на территории городского поселения проведены работы по межеванию и постановке на кадастровый учет более 20 участ</w:t>
      </w:r>
      <w:r w:rsidR="002D2244">
        <w:rPr>
          <w:iCs/>
          <w:sz w:val="28"/>
          <w:szCs w:val="28"/>
        </w:rPr>
        <w:t>ков готовых для предоставления.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Администрацией города активно проводится работа по исполнению Федерального Закона от 27 июля 2010 года № 210-ФЗ «Об организации предоставления государственных и муниципальных услуг».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Согласно  реестру  муниципальных услуг городского поселения «Город Амурск» структурными подразделениями администрации города Амурска для населения города предлагается 41 муниципальная услуга.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В рамках Соглашения о взаимодействии между многофункциональным центром и администрацией города предоставляется 7 муниципальных услуг.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Таковы итоги </w:t>
      </w:r>
      <w:proofErr w:type="gramStart"/>
      <w:r w:rsidRPr="006F75A7">
        <w:rPr>
          <w:sz w:val="28"/>
          <w:szCs w:val="28"/>
        </w:rPr>
        <w:t>реализации Программы социально-экономического развития города Амурска</w:t>
      </w:r>
      <w:proofErr w:type="gramEnd"/>
      <w:r w:rsidRPr="006F75A7">
        <w:rPr>
          <w:sz w:val="28"/>
          <w:szCs w:val="28"/>
        </w:rPr>
        <w:t xml:space="preserve"> на период до 2020 года за 2016 год по 4 направлениям.</w:t>
      </w:r>
    </w:p>
    <w:p w:rsidR="002D2244" w:rsidRDefault="006F75A7" w:rsidP="00AC4FDB">
      <w:pPr>
        <w:ind w:firstLine="708"/>
        <w:rPr>
          <w:sz w:val="28"/>
          <w:szCs w:val="28"/>
        </w:rPr>
        <w:sectPr w:rsidR="002D2244" w:rsidSect="006F75A7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6F75A7">
        <w:rPr>
          <w:sz w:val="28"/>
          <w:szCs w:val="28"/>
        </w:rPr>
        <w:t xml:space="preserve">В нижеследующей таблице приведены индикаторы </w:t>
      </w:r>
      <w:proofErr w:type="gramStart"/>
      <w:r w:rsidRPr="006F75A7">
        <w:rPr>
          <w:sz w:val="28"/>
          <w:szCs w:val="28"/>
        </w:rPr>
        <w:t>достижения целей социально-экономического развития города Амурска</w:t>
      </w:r>
      <w:proofErr w:type="gramEnd"/>
      <w:r w:rsidRPr="006F75A7">
        <w:rPr>
          <w:sz w:val="28"/>
          <w:szCs w:val="28"/>
        </w:rPr>
        <w:t xml:space="preserve"> в 2016 году, в сравнении с плано</w:t>
      </w:r>
      <w:r w:rsidR="002D2244">
        <w:rPr>
          <w:sz w:val="28"/>
          <w:szCs w:val="28"/>
        </w:rPr>
        <w:t xml:space="preserve">выми показателями, намеченными </w:t>
      </w:r>
      <w:r w:rsidRPr="006F75A7">
        <w:rPr>
          <w:sz w:val="28"/>
          <w:szCs w:val="28"/>
        </w:rPr>
        <w:t>Программой социально-экономического развития.</w:t>
      </w:r>
    </w:p>
    <w:p w:rsidR="006F75A7" w:rsidRDefault="006F75A7" w:rsidP="002D2244">
      <w:pPr>
        <w:ind w:firstLine="708"/>
        <w:jc w:val="both"/>
        <w:rPr>
          <w:rFonts w:cstheme="minorBidi"/>
          <w:sz w:val="28"/>
          <w:szCs w:val="28"/>
        </w:rPr>
      </w:pPr>
    </w:p>
    <w:p w:rsidR="006F75A7" w:rsidRDefault="006F75A7" w:rsidP="00AC4FDB">
      <w:pPr>
        <w:spacing w:after="120"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Индикаторы </w:t>
      </w:r>
    </w:p>
    <w:p w:rsidR="006F75A7" w:rsidRDefault="006F75A7" w:rsidP="00AC4FDB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достижения целей социально-экономического развития </w:t>
      </w:r>
    </w:p>
    <w:p w:rsidR="006F75A7" w:rsidRDefault="006F75A7" w:rsidP="00AC4FDB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поселения «Город Амурск» в 2016 году</w:t>
      </w:r>
    </w:p>
    <w:p w:rsidR="006F75A7" w:rsidRDefault="006F75A7" w:rsidP="006F75A7">
      <w:pPr>
        <w:ind w:firstLine="708"/>
        <w:jc w:val="both"/>
        <w:rPr>
          <w:sz w:val="28"/>
          <w:szCs w:val="28"/>
        </w:rPr>
      </w:pPr>
    </w:p>
    <w:tbl>
      <w:tblPr>
        <w:tblW w:w="9645" w:type="dxa"/>
        <w:shd w:val="clear" w:color="auto" w:fill="00CCFF"/>
        <w:tblLayout w:type="fixed"/>
        <w:tblLook w:val="01E0" w:firstRow="1" w:lastRow="1" w:firstColumn="1" w:lastColumn="1" w:noHBand="0" w:noVBand="0"/>
      </w:tblPr>
      <w:tblGrid>
        <w:gridCol w:w="751"/>
        <w:gridCol w:w="3951"/>
        <w:gridCol w:w="2634"/>
        <w:gridCol w:w="1175"/>
        <w:gridCol w:w="1134"/>
      </w:tblGrid>
      <w:tr w:rsidR="006F75A7" w:rsidTr="006F75A7">
        <w:trPr>
          <w:trHeight w:val="20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5A7" w:rsidRDefault="006F75A7">
            <w:pPr>
              <w:spacing w:line="240" w:lineRule="exact"/>
              <w:jc w:val="center"/>
              <w:rPr>
                <w:rFonts w:cstheme="minorBidi"/>
              </w:rPr>
            </w:pPr>
            <w:r>
              <w:t>№№</w:t>
            </w:r>
          </w:p>
          <w:p w:rsidR="006F75A7" w:rsidRDefault="006F75A7">
            <w:pPr>
              <w:spacing w:line="240" w:lineRule="exact"/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3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5A7" w:rsidRDefault="006F75A7">
            <w:pPr>
              <w:spacing w:line="240" w:lineRule="exact"/>
              <w:jc w:val="center"/>
            </w:pPr>
            <w:r>
              <w:t>Индикаторы</w:t>
            </w: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5A7" w:rsidRDefault="006F75A7">
            <w:pPr>
              <w:spacing w:line="240" w:lineRule="exact"/>
              <w:jc w:val="center"/>
              <w:rPr>
                <w:rFonts w:cstheme="minorBidi"/>
              </w:rPr>
            </w:pPr>
            <w:r>
              <w:t>Единицы</w:t>
            </w:r>
          </w:p>
          <w:p w:rsidR="006F75A7" w:rsidRDefault="006F75A7">
            <w:pPr>
              <w:spacing w:line="240" w:lineRule="exact"/>
              <w:jc w:val="center"/>
            </w:pPr>
            <w:r>
              <w:t>измерения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>
            <w:pPr>
              <w:spacing w:line="240" w:lineRule="exact"/>
              <w:jc w:val="center"/>
              <w:rPr>
                <w:rFonts w:cstheme="minorBidi"/>
              </w:rPr>
            </w:pPr>
            <w:r>
              <w:t xml:space="preserve">Значение </w:t>
            </w:r>
          </w:p>
          <w:p w:rsidR="006F75A7" w:rsidRDefault="006F75A7">
            <w:pPr>
              <w:spacing w:line="240" w:lineRule="exact"/>
              <w:jc w:val="center"/>
            </w:pPr>
            <w:r>
              <w:t>индикаторов</w:t>
            </w:r>
          </w:p>
        </w:tc>
      </w:tr>
      <w:tr w:rsidR="006F75A7" w:rsidTr="006F75A7">
        <w:trPr>
          <w:trHeight w:val="20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  <w:hideMark/>
          </w:tcPr>
          <w:p w:rsidR="006F75A7" w:rsidRDefault="006F75A7"/>
        </w:tc>
        <w:tc>
          <w:tcPr>
            <w:tcW w:w="3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  <w:hideMark/>
          </w:tcPr>
          <w:p w:rsidR="006F75A7" w:rsidRDefault="006F75A7"/>
        </w:tc>
        <w:tc>
          <w:tcPr>
            <w:tcW w:w="2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vAlign w:val="center"/>
            <w:hideMark/>
          </w:tcPr>
          <w:p w:rsidR="006F75A7" w:rsidRDefault="006F75A7"/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>
            <w:pPr>
              <w:spacing w:line="276" w:lineRule="auto"/>
              <w:jc w:val="center"/>
            </w:pPr>
            <w: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>
            <w:pPr>
              <w:spacing w:line="276" w:lineRule="auto"/>
              <w:jc w:val="center"/>
            </w:pPr>
            <w:r>
              <w:t>Факт</w:t>
            </w:r>
          </w:p>
        </w:tc>
      </w:tr>
      <w:tr w:rsidR="006F75A7" w:rsidTr="00AC4FDB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1.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5A7" w:rsidRDefault="006F75A7" w:rsidP="00AC4FDB">
            <w:pPr>
              <w:spacing w:line="240" w:lineRule="exact"/>
            </w:pPr>
            <w:r>
              <w:t>Численность населения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чел.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40400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40106</w:t>
            </w:r>
          </w:p>
        </w:tc>
      </w:tr>
      <w:tr w:rsidR="006F75A7" w:rsidTr="006F75A7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2.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</w:pPr>
            <w:r>
              <w:t>Оборот обрабатывающих производств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млн. руб.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6500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7735</w:t>
            </w:r>
          </w:p>
        </w:tc>
      </w:tr>
      <w:tr w:rsidR="006F75A7" w:rsidTr="006F75A7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3.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both"/>
            </w:pPr>
            <w:r>
              <w:t>Товарооборот розничной торговли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млн. руб.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2700</w:t>
            </w:r>
          </w:p>
        </w:tc>
      </w:tr>
      <w:tr w:rsidR="006F75A7" w:rsidTr="006F75A7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4.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both"/>
            </w:pPr>
            <w:r>
              <w:t>Оборот общественного питания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млн. руб.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100</w:t>
            </w:r>
          </w:p>
        </w:tc>
      </w:tr>
      <w:tr w:rsidR="006F75A7" w:rsidTr="006F75A7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5.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both"/>
            </w:pPr>
            <w:r>
              <w:t>Объем реализации платных услуг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млн. руб.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105</w:t>
            </w:r>
          </w:p>
        </w:tc>
      </w:tr>
      <w:tr w:rsidR="006F75A7" w:rsidTr="006F75A7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6.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both"/>
            </w:pPr>
            <w:r>
              <w:t xml:space="preserve">Средний уровень обеспеченности жильем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кв. метров общей площади на 1 чел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25,6</w:t>
            </w:r>
          </w:p>
        </w:tc>
      </w:tr>
      <w:tr w:rsidR="006F75A7" w:rsidTr="006F75A7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7.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both"/>
            </w:pPr>
            <w:r>
              <w:t>Среднемесячная заработная плата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5A7" w:rsidRDefault="006F75A7" w:rsidP="00AC4FDB">
            <w:pPr>
              <w:spacing w:line="240" w:lineRule="exact"/>
              <w:jc w:val="center"/>
            </w:pPr>
            <w:bookmarkStart w:id="0" w:name="_GoBack"/>
            <w:bookmarkEnd w:id="0"/>
            <w:r>
              <w:t>руб.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33500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34000</w:t>
            </w:r>
          </w:p>
        </w:tc>
      </w:tr>
      <w:tr w:rsidR="006F75A7" w:rsidTr="00AC4FDB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8.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</w:pPr>
            <w:r>
              <w:t>Темп роста среднемесячной заработной платы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%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109,0</w:t>
            </w:r>
          </w:p>
        </w:tc>
      </w:tr>
      <w:tr w:rsidR="006F75A7" w:rsidTr="006F75A7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9.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both"/>
            </w:pPr>
            <w:r>
              <w:t xml:space="preserve">Коэффициент покрытия прожиточного минимума уровнем средней заработной платы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раз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2,6</w:t>
            </w:r>
          </w:p>
        </w:tc>
      </w:tr>
      <w:tr w:rsidR="006F75A7" w:rsidTr="006F75A7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10.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both"/>
            </w:pPr>
            <w:r>
              <w:t>Уровень официально зарегистрированной безработицы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  <w:rPr>
                <w:rFonts w:cstheme="minorBidi"/>
              </w:rPr>
            </w:pPr>
            <w:r>
              <w:t xml:space="preserve">в % к </w:t>
            </w:r>
          </w:p>
          <w:p w:rsidR="006F75A7" w:rsidRDefault="006F75A7" w:rsidP="00AC4FDB">
            <w:pPr>
              <w:spacing w:line="240" w:lineRule="exact"/>
              <w:jc w:val="center"/>
            </w:pPr>
            <w:r>
              <w:t xml:space="preserve">трудоспособному </w:t>
            </w:r>
          </w:p>
          <w:p w:rsidR="006F75A7" w:rsidRDefault="006F75A7" w:rsidP="00AC4FDB">
            <w:pPr>
              <w:spacing w:line="240" w:lineRule="exact"/>
              <w:jc w:val="center"/>
            </w:pPr>
            <w:r>
              <w:t>населению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1,8</w:t>
            </w:r>
          </w:p>
        </w:tc>
      </w:tr>
      <w:tr w:rsidR="006F75A7" w:rsidTr="006F75A7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11.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both"/>
            </w:pPr>
            <w:r>
              <w:t>Доля протяженности автомобильных дорог, в отношении которых произведен капитальный ремонт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%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84</w:t>
            </w:r>
          </w:p>
        </w:tc>
      </w:tr>
      <w:tr w:rsidR="006F75A7" w:rsidTr="006F75A7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12.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5A7" w:rsidRDefault="006F75A7" w:rsidP="00AC4FDB">
            <w:pPr>
              <w:spacing w:line="240" w:lineRule="exact"/>
              <w:jc w:val="both"/>
            </w:pPr>
            <w:r>
              <w:t>Износ коммунальных сетей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%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59-89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98,9</w:t>
            </w:r>
          </w:p>
        </w:tc>
      </w:tr>
      <w:tr w:rsidR="006F75A7" w:rsidTr="006F75A7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13.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5A7" w:rsidRDefault="006F75A7" w:rsidP="00AC4FDB">
            <w:pPr>
              <w:spacing w:line="240" w:lineRule="exact"/>
              <w:jc w:val="both"/>
            </w:pPr>
            <w:r>
              <w:t>Соотношение протяженности улиц, имеющих освещение, по отношению к их общей протяженности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%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37,8</w:t>
            </w:r>
          </w:p>
        </w:tc>
      </w:tr>
      <w:tr w:rsidR="006F75A7" w:rsidTr="006F75A7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14.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5A7" w:rsidRDefault="006F75A7" w:rsidP="00AC4FDB">
            <w:pPr>
              <w:spacing w:line="240" w:lineRule="exact"/>
              <w:jc w:val="both"/>
              <w:rPr>
                <w:rFonts w:cstheme="minorBidi"/>
              </w:rPr>
            </w:pPr>
            <w:r>
              <w:t>Рост налоговых и неналоговых доходов местного бюджета</w:t>
            </w:r>
          </w:p>
          <w:p w:rsidR="006F75A7" w:rsidRDefault="006F75A7" w:rsidP="00AC4FDB">
            <w:pPr>
              <w:spacing w:line="240" w:lineRule="exact"/>
              <w:jc w:val="both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  <w:rPr>
                <w:rFonts w:cstheme="minorBidi"/>
              </w:rPr>
            </w:pPr>
            <w:r>
              <w:t xml:space="preserve">в % к </w:t>
            </w:r>
          </w:p>
          <w:p w:rsidR="006F75A7" w:rsidRDefault="006F75A7" w:rsidP="00AC4FDB">
            <w:pPr>
              <w:spacing w:line="240" w:lineRule="exact"/>
              <w:jc w:val="center"/>
            </w:pPr>
            <w:r>
              <w:t xml:space="preserve">предыдущему </w:t>
            </w:r>
          </w:p>
          <w:p w:rsidR="006F75A7" w:rsidRDefault="006F75A7" w:rsidP="00AC4FDB">
            <w:pPr>
              <w:spacing w:line="240" w:lineRule="exact"/>
              <w:jc w:val="center"/>
            </w:pPr>
            <w:r>
              <w:t>периоду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104,0</w:t>
            </w:r>
          </w:p>
        </w:tc>
      </w:tr>
      <w:tr w:rsidR="006F75A7" w:rsidTr="006F75A7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15.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both"/>
            </w:pPr>
            <w:r>
              <w:t xml:space="preserve">Уровень развития малого бизнеса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число предприятий на 1тыс. чел. населения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34,6</w:t>
            </w:r>
          </w:p>
        </w:tc>
      </w:tr>
      <w:tr w:rsidR="006F75A7" w:rsidTr="006F75A7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16.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both"/>
            </w:pPr>
            <w:r>
              <w:t>Удельный вес населения систематически занимающегося физической культурой и спортом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  <w:rPr>
                <w:rFonts w:cstheme="minorBidi"/>
              </w:rPr>
            </w:pPr>
            <w:r>
              <w:t xml:space="preserve">в % к общей </w:t>
            </w:r>
          </w:p>
          <w:p w:rsidR="006F75A7" w:rsidRDefault="006F75A7" w:rsidP="00AC4FDB">
            <w:pPr>
              <w:spacing w:line="240" w:lineRule="exact"/>
              <w:jc w:val="center"/>
            </w:pPr>
            <w:r>
              <w:t xml:space="preserve">численности </w:t>
            </w:r>
          </w:p>
          <w:p w:rsidR="006F75A7" w:rsidRDefault="006F75A7" w:rsidP="00AC4FDB">
            <w:pPr>
              <w:spacing w:line="240" w:lineRule="exact"/>
              <w:jc w:val="center"/>
            </w:pPr>
            <w:r>
              <w:t>населения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14,5</w:t>
            </w:r>
          </w:p>
        </w:tc>
      </w:tr>
      <w:tr w:rsidR="006F75A7" w:rsidTr="006F75A7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17.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both"/>
            </w:pPr>
            <w:r>
              <w:t>Увеличение численности участников культурно-досуговых мероприятий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  <w:rPr>
                <w:rFonts w:cstheme="minorBidi"/>
              </w:rPr>
            </w:pPr>
            <w:r>
              <w:t>в %</w:t>
            </w:r>
          </w:p>
          <w:p w:rsidR="006F75A7" w:rsidRDefault="006F75A7" w:rsidP="00AC4FDB">
            <w:pPr>
              <w:spacing w:line="240" w:lineRule="exact"/>
              <w:jc w:val="center"/>
            </w:pPr>
            <w:r>
              <w:t>к предыдущему году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103,3</w:t>
            </w:r>
          </w:p>
        </w:tc>
      </w:tr>
      <w:tr w:rsidR="006F75A7" w:rsidTr="006F75A7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18.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</w:pPr>
            <w:r>
              <w:t xml:space="preserve">Коэффициент младенческой смертности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число детей, умерших до 1 года на 1000 родившихся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5A7" w:rsidRDefault="006F75A7" w:rsidP="00AC4FDB">
            <w:pPr>
              <w:spacing w:line="240" w:lineRule="exact"/>
              <w:jc w:val="center"/>
            </w:pPr>
            <w:r>
              <w:t>6,4</w:t>
            </w:r>
          </w:p>
        </w:tc>
      </w:tr>
    </w:tbl>
    <w:p w:rsidR="006F75A7" w:rsidRPr="006F75A7" w:rsidRDefault="006F75A7" w:rsidP="006F75A7">
      <w:pPr>
        <w:ind w:firstLine="708"/>
        <w:jc w:val="both"/>
        <w:rPr>
          <w:rFonts w:cstheme="minorBidi"/>
          <w:sz w:val="28"/>
          <w:szCs w:val="28"/>
        </w:rPr>
      </w:pP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2016 год - это  первый год реализации Программы социально-экономического развития городского поселения «Город Амурск» на 2016-2020 годы.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Из 18 индикаторов достижения целей социально-экономического развития не достигнуты: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lastRenderedPageBreak/>
        <w:t xml:space="preserve">  - 1. Численность населения – идет отток населения, смертность превышает рождаемость, </w:t>
      </w:r>
      <w:proofErr w:type="gramStart"/>
      <w:r w:rsidRPr="006F75A7">
        <w:rPr>
          <w:sz w:val="28"/>
          <w:szCs w:val="28"/>
        </w:rPr>
        <w:t>выбывших</w:t>
      </w:r>
      <w:proofErr w:type="gramEnd"/>
      <w:r w:rsidRPr="006F75A7">
        <w:rPr>
          <w:sz w:val="28"/>
          <w:szCs w:val="28"/>
        </w:rPr>
        <w:t xml:space="preserve"> больше, чем прибывших;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5. Объем реализации платных услуг – влияние кризиса в стране;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9. Коэффициент покрытия прожиточного минимума уровнем средней заработной – прожиточный минимум растет несколько быстрее заработной платы – для поддержки малоимущих слоев населения, влияние кризиса в стране.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12. Износ коммунальных сетей – износ увеличивается, ремонт производится ежегодно, но не в достаточном объеме из-за нехватки финансовых средств.</w:t>
      </w:r>
    </w:p>
    <w:p w:rsidR="006F75A7" w:rsidRPr="006F75A7" w:rsidRDefault="006F75A7" w:rsidP="006F75A7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6F75A7">
        <w:rPr>
          <w:rFonts w:ascii="Times New Roman" w:hAnsi="Times New Roman"/>
          <w:sz w:val="28"/>
          <w:szCs w:val="28"/>
          <w:lang w:val="ru-RU"/>
        </w:rPr>
        <w:tab/>
        <w:t xml:space="preserve">В целом можно сказать, что реализация Программы  идет в заданном направлении: 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 xml:space="preserve"> -  ввод в действие новых предприятий увеличивает количество рабочих мест; 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- создаются условия для развития малого и среднего предпринимательства;</w:t>
      </w:r>
    </w:p>
    <w:p w:rsidR="006F75A7" w:rsidRPr="006F75A7" w:rsidRDefault="006F75A7" w:rsidP="006F75A7">
      <w:pPr>
        <w:ind w:firstLine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- обеспечена устойчивая работа всех систем жизнеобеспечения города;</w:t>
      </w:r>
    </w:p>
    <w:p w:rsidR="006F75A7" w:rsidRPr="006F75A7" w:rsidRDefault="006F75A7" w:rsidP="006F75A7">
      <w:pPr>
        <w:ind w:left="708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-  поставленные задачи  по развитию социальной сферы выполняются;  - повышается эффективность муниципального управления.</w:t>
      </w:r>
    </w:p>
    <w:p w:rsidR="006F75A7" w:rsidRPr="006F75A7" w:rsidRDefault="006F75A7" w:rsidP="006F75A7">
      <w:pPr>
        <w:jc w:val="both"/>
        <w:rPr>
          <w:sz w:val="28"/>
          <w:szCs w:val="28"/>
        </w:rPr>
      </w:pPr>
    </w:p>
    <w:p w:rsidR="006F75A7" w:rsidRPr="006F75A7" w:rsidRDefault="006F75A7" w:rsidP="006F75A7">
      <w:pPr>
        <w:jc w:val="both"/>
        <w:rPr>
          <w:sz w:val="28"/>
          <w:szCs w:val="28"/>
        </w:rPr>
      </w:pPr>
    </w:p>
    <w:p w:rsidR="006F75A7" w:rsidRPr="006F75A7" w:rsidRDefault="006F75A7" w:rsidP="006F75A7">
      <w:pPr>
        <w:pStyle w:val="1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F10E5" w:rsidRPr="006F75A7" w:rsidRDefault="006F75A7" w:rsidP="006F75A7">
      <w:pPr>
        <w:pStyle w:val="ab"/>
        <w:spacing w:after="0" w:line="240" w:lineRule="exact"/>
        <w:jc w:val="both"/>
        <w:rPr>
          <w:sz w:val="28"/>
          <w:szCs w:val="28"/>
        </w:rPr>
      </w:pPr>
      <w:r w:rsidRPr="006F75A7">
        <w:rPr>
          <w:sz w:val="28"/>
          <w:szCs w:val="28"/>
        </w:rPr>
        <w:t>Начальник отдела экономики                                                      О.Д. Федосеева</w:t>
      </w:r>
    </w:p>
    <w:sectPr w:rsidR="004F10E5" w:rsidRPr="006F75A7" w:rsidSect="006F75A7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16D" w:rsidRDefault="0054616D" w:rsidP="00624EA3">
      <w:r>
        <w:separator/>
      </w:r>
    </w:p>
  </w:endnote>
  <w:endnote w:type="continuationSeparator" w:id="0">
    <w:p w:rsidR="0054616D" w:rsidRDefault="0054616D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16D" w:rsidRDefault="0054616D" w:rsidP="00624EA3">
      <w:r>
        <w:separator/>
      </w:r>
    </w:p>
  </w:footnote>
  <w:footnote w:type="continuationSeparator" w:id="0">
    <w:p w:rsidR="0054616D" w:rsidRDefault="0054616D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7608C8">
          <w:rPr>
            <w:noProof/>
            <w:sz w:val="22"/>
            <w:szCs w:val="22"/>
          </w:rPr>
          <w:t>13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54616D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73EE"/>
    <w:multiLevelType w:val="hybridMultilevel"/>
    <w:tmpl w:val="4B325434"/>
    <w:lvl w:ilvl="0" w:tplc="2DA45C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A23A4"/>
    <w:multiLevelType w:val="hybridMultilevel"/>
    <w:tmpl w:val="AF40BE0A"/>
    <w:lvl w:ilvl="0" w:tplc="F65E169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84651E2"/>
    <w:multiLevelType w:val="hybridMultilevel"/>
    <w:tmpl w:val="1F86E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146F3E"/>
    <w:multiLevelType w:val="hybridMultilevel"/>
    <w:tmpl w:val="4ACCC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F45D2"/>
    <w:multiLevelType w:val="hybridMultilevel"/>
    <w:tmpl w:val="95E2A244"/>
    <w:lvl w:ilvl="0" w:tplc="D124E9B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D2244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4616D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6F75A7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608C8"/>
    <w:rsid w:val="00772B75"/>
    <w:rsid w:val="007767B4"/>
    <w:rsid w:val="007776B2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546A4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C4FDB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77A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3A4F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paragraph" w:styleId="af">
    <w:name w:val="Normal (Web)"/>
    <w:basedOn w:val="a"/>
    <w:unhideWhenUsed/>
    <w:rsid w:val="00BF677A"/>
    <w:pPr>
      <w:spacing w:before="100" w:beforeAutospacing="1" w:after="100" w:afterAutospacing="1"/>
    </w:pPr>
  </w:style>
  <w:style w:type="paragraph" w:styleId="af0">
    <w:name w:val="Body Text Indent"/>
    <w:basedOn w:val="a"/>
    <w:link w:val="af1"/>
    <w:uiPriority w:val="99"/>
    <w:semiHidden/>
    <w:unhideWhenUsed/>
    <w:rsid w:val="006F75A7"/>
    <w:pPr>
      <w:spacing w:after="120" w:line="276" w:lineRule="auto"/>
      <w:ind w:left="283"/>
    </w:pPr>
    <w:rPr>
      <w:rFonts w:ascii="Calibri" w:hAnsi="Calibri"/>
      <w:sz w:val="22"/>
      <w:szCs w:val="22"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6F75A7"/>
    <w:rPr>
      <w:rFonts w:ascii="Calibri" w:eastAsia="Times New Roman" w:hAnsi="Calibri" w:cs="Times New Roman"/>
      <w:sz w:val="22"/>
      <w:lang w:val="x-none" w:eastAsia="x-none"/>
    </w:rPr>
  </w:style>
  <w:style w:type="paragraph" w:styleId="af2">
    <w:name w:val="No Spacing"/>
    <w:uiPriority w:val="1"/>
    <w:qFormat/>
    <w:rsid w:val="006F75A7"/>
    <w:pPr>
      <w:ind w:firstLine="0"/>
    </w:pPr>
    <w:rPr>
      <w:rFonts w:asciiTheme="minorHAnsi" w:eastAsiaTheme="minorEastAsia" w:hAnsiTheme="minorHAnsi"/>
      <w:sz w:val="22"/>
      <w:lang w:eastAsia="ru-RU"/>
    </w:rPr>
  </w:style>
  <w:style w:type="character" w:customStyle="1" w:styleId="ConsPlusNormal0">
    <w:name w:val="ConsPlusNormal Знак"/>
    <w:link w:val="ConsPlusNormal"/>
    <w:locked/>
    <w:rsid w:val="006F75A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6F75A7"/>
    <w:pPr>
      <w:spacing w:after="200" w:line="252" w:lineRule="auto"/>
      <w:ind w:left="720"/>
    </w:pPr>
    <w:rPr>
      <w:rFonts w:ascii="Cambria" w:eastAsia="Calibri" w:hAnsi="Cambria"/>
      <w:sz w:val="22"/>
      <w:szCs w:val="22"/>
      <w:lang w:val="en-US" w:eastAsia="en-US"/>
    </w:rPr>
  </w:style>
  <w:style w:type="paragraph" w:customStyle="1" w:styleId="Default">
    <w:name w:val="Default"/>
    <w:rsid w:val="006F75A7"/>
    <w:pPr>
      <w:autoSpaceDE w:val="0"/>
      <w:autoSpaceDN w:val="0"/>
      <w:adjustRightInd w:val="0"/>
      <w:ind w:firstLine="0"/>
    </w:pPr>
    <w:rPr>
      <w:rFonts w:eastAsia="Calibri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  <w:style w:type="paragraph" w:styleId="af">
    <w:name w:val="Normal (Web)"/>
    <w:basedOn w:val="a"/>
    <w:unhideWhenUsed/>
    <w:rsid w:val="00BF677A"/>
    <w:pPr>
      <w:spacing w:before="100" w:beforeAutospacing="1" w:after="100" w:afterAutospacing="1"/>
    </w:pPr>
  </w:style>
  <w:style w:type="paragraph" w:styleId="af0">
    <w:name w:val="Body Text Indent"/>
    <w:basedOn w:val="a"/>
    <w:link w:val="af1"/>
    <w:uiPriority w:val="99"/>
    <w:semiHidden/>
    <w:unhideWhenUsed/>
    <w:rsid w:val="006F75A7"/>
    <w:pPr>
      <w:spacing w:after="120" w:line="276" w:lineRule="auto"/>
      <w:ind w:left="283"/>
    </w:pPr>
    <w:rPr>
      <w:rFonts w:ascii="Calibri" w:hAnsi="Calibri"/>
      <w:sz w:val="22"/>
      <w:szCs w:val="22"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6F75A7"/>
    <w:rPr>
      <w:rFonts w:ascii="Calibri" w:eastAsia="Times New Roman" w:hAnsi="Calibri" w:cs="Times New Roman"/>
      <w:sz w:val="22"/>
      <w:lang w:val="x-none" w:eastAsia="x-none"/>
    </w:rPr>
  </w:style>
  <w:style w:type="paragraph" w:styleId="af2">
    <w:name w:val="No Spacing"/>
    <w:uiPriority w:val="1"/>
    <w:qFormat/>
    <w:rsid w:val="006F75A7"/>
    <w:pPr>
      <w:ind w:firstLine="0"/>
    </w:pPr>
    <w:rPr>
      <w:rFonts w:asciiTheme="minorHAnsi" w:eastAsiaTheme="minorEastAsia" w:hAnsiTheme="minorHAnsi"/>
      <w:sz w:val="22"/>
      <w:lang w:eastAsia="ru-RU"/>
    </w:rPr>
  </w:style>
  <w:style w:type="character" w:customStyle="1" w:styleId="ConsPlusNormal0">
    <w:name w:val="ConsPlusNormal Знак"/>
    <w:link w:val="ConsPlusNormal"/>
    <w:locked/>
    <w:rsid w:val="006F75A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6F75A7"/>
    <w:pPr>
      <w:spacing w:after="200" w:line="252" w:lineRule="auto"/>
      <w:ind w:left="720"/>
    </w:pPr>
    <w:rPr>
      <w:rFonts w:ascii="Cambria" w:eastAsia="Calibri" w:hAnsi="Cambria"/>
      <w:sz w:val="22"/>
      <w:szCs w:val="22"/>
      <w:lang w:val="en-US" w:eastAsia="en-US"/>
    </w:rPr>
  </w:style>
  <w:style w:type="paragraph" w:customStyle="1" w:styleId="Default">
    <w:name w:val="Default"/>
    <w:rsid w:val="006F75A7"/>
    <w:pPr>
      <w:autoSpaceDE w:val="0"/>
      <w:autoSpaceDN w:val="0"/>
      <w:adjustRightInd w:val="0"/>
      <w:ind w:firstLine="0"/>
    </w:pPr>
    <w:rPr>
      <w:rFonts w:eastAsia="Calibri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73F73-D14D-430B-A2DC-AD8063991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4115</Words>
  <Characters>23461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42</cp:revision>
  <cp:lastPrinted>2017-04-27T06:16:00Z</cp:lastPrinted>
  <dcterms:created xsi:type="dcterms:W3CDTF">2016-10-18T23:12:00Z</dcterms:created>
  <dcterms:modified xsi:type="dcterms:W3CDTF">2017-06-09T00:43:00Z</dcterms:modified>
</cp:coreProperties>
</file>