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F2" w:rsidRDefault="002862F2">
      <w:pPr>
        <w:pStyle w:val="ConsPlusTitle"/>
        <w:jc w:val="center"/>
      </w:pPr>
      <w:bookmarkStart w:id="0" w:name="_GoBack"/>
      <w:bookmarkEnd w:id="0"/>
      <w:r>
        <w:t>КОМИТЕТ ПО ЦЕНАМ И ТАРИФАМ ПРАВИТЕЛЬСТВА ХАБАРОВСКОГО КРАЯ</w:t>
      </w:r>
    </w:p>
    <w:p w:rsidR="002862F2" w:rsidRDefault="002862F2">
      <w:pPr>
        <w:pStyle w:val="ConsPlusTitle"/>
        <w:jc w:val="both"/>
      </w:pPr>
    </w:p>
    <w:p w:rsidR="002862F2" w:rsidRDefault="002862F2">
      <w:pPr>
        <w:pStyle w:val="ConsPlusTitle"/>
        <w:jc w:val="center"/>
      </w:pPr>
      <w:r>
        <w:t>ПОСТАНОВЛЕНИЕ</w:t>
      </w:r>
    </w:p>
    <w:p w:rsidR="002862F2" w:rsidRDefault="002862F2">
      <w:pPr>
        <w:pStyle w:val="ConsPlusTitle"/>
        <w:jc w:val="center"/>
      </w:pPr>
      <w:r>
        <w:t>от 24 ноября 2022 г. N 46/2</w:t>
      </w:r>
    </w:p>
    <w:p w:rsidR="002862F2" w:rsidRDefault="002862F2">
      <w:pPr>
        <w:pStyle w:val="ConsPlusTitle"/>
        <w:jc w:val="both"/>
      </w:pPr>
    </w:p>
    <w:p w:rsidR="002862F2" w:rsidRDefault="002862F2">
      <w:pPr>
        <w:pStyle w:val="ConsPlusTitle"/>
        <w:jc w:val="center"/>
      </w:pPr>
      <w:r>
        <w:t>О ВНЕСЕНИИ ИЗМЕНЕНИЙ В ПОСТАНОВЛЕНИЕ КОМИТЕТА ПО ЦЕНАМ</w:t>
      </w:r>
    </w:p>
    <w:p w:rsidR="002862F2" w:rsidRDefault="002862F2">
      <w:pPr>
        <w:pStyle w:val="ConsPlusTitle"/>
        <w:jc w:val="center"/>
      </w:pPr>
      <w:r>
        <w:t>И ТАРИФАМ ПРАВИТЕЛЬСТВА ХАБАРОВСКОГО КРАЯ ОТ 20 МАЯ</w:t>
      </w:r>
    </w:p>
    <w:p w:rsidR="002862F2" w:rsidRDefault="002862F2">
      <w:pPr>
        <w:pStyle w:val="ConsPlusTitle"/>
        <w:jc w:val="center"/>
      </w:pPr>
      <w:r>
        <w:t>2020 Г. N 11/1 "ОБ УСТАНОВЛЕНИИ ТАРИФОВ НА ТЕПЛОВУЮ ЭНЕРГИЮ</w:t>
      </w:r>
    </w:p>
    <w:p w:rsidR="002862F2" w:rsidRDefault="002862F2">
      <w:pPr>
        <w:pStyle w:val="ConsPlusTitle"/>
        <w:jc w:val="center"/>
      </w:pPr>
      <w:r>
        <w:t>(МОЩНОСТЬ), ПОСТАВЛЯЕМУЮ ПОТРЕБИТЕЛЯМ АКЦИОНЕРНЫМ ОБЩЕСТВОМ</w:t>
      </w:r>
    </w:p>
    <w:p w:rsidR="002862F2" w:rsidRDefault="002862F2">
      <w:pPr>
        <w:pStyle w:val="ConsPlusTitle"/>
        <w:jc w:val="center"/>
      </w:pPr>
      <w:proofErr w:type="gramStart"/>
      <w:r>
        <w:t>"ДАЛЬНЕВОСТОЧНАЯ ГЕНЕРИРУЮЩАЯ КОМПАНИЯ" (СП "ХАБАРОВСКИЕ</w:t>
      </w:r>
      <w:proofErr w:type="gramEnd"/>
    </w:p>
    <w:p w:rsidR="002862F2" w:rsidRDefault="002862F2">
      <w:pPr>
        <w:pStyle w:val="ConsPlusTitle"/>
        <w:jc w:val="center"/>
      </w:pPr>
      <w:proofErr w:type="gramStart"/>
      <w:r>
        <w:t>ТЕПЛОВЫЕ СЕТИ", СП "КОМСОМОЛЬСКИЕ ТЕПЛОВЫЕ СЕТИ"), ТАРИФОВ</w:t>
      </w:r>
      <w:proofErr w:type="gramEnd"/>
    </w:p>
    <w:p w:rsidR="002862F2" w:rsidRDefault="002862F2">
      <w:pPr>
        <w:pStyle w:val="ConsPlusTitle"/>
        <w:jc w:val="center"/>
      </w:pPr>
      <w:r>
        <w:t>НА ТЕПЛОВУЮ ЭНЕРГИЮ (МОЩНОСТЬ) НА КОЛЛЕКТОРАХ ИСТОЧНИКА</w:t>
      </w:r>
    </w:p>
    <w:p w:rsidR="002862F2" w:rsidRDefault="002862F2">
      <w:pPr>
        <w:pStyle w:val="ConsPlusTitle"/>
        <w:jc w:val="center"/>
      </w:pPr>
      <w:r>
        <w:t xml:space="preserve">ТЕПЛОВОЙ ЭНЕРГИИ, </w:t>
      </w:r>
      <w:proofErr w:type="gramStart"/>
      <w:r>
        <w:t>ПОСТАВЛЯЕМУЮ</w:t>
      </w:r>
      <w:proofErr w:type="gramEnd"/>
      <w:r>
        <w:t xml:space="preserve"> ПОТРЕБИТЕЛЯМ АКЦИОНЕРНЫМ</w:t>
      </w:r>
    </w:p>
    <w:p w:rsidR="002862F2" w:rsidRDefault="002862F2">
      <w:pPr>
        <w:pStyle w:val="ConsPlusTitle"/>
        <w:jc w:val="center"/>
      </w:pPr>
      <w:proofErr w:type="gramStart"/>
      <w:r>
        <w:t>ОБЩЕСТВОМ "ДАЛЬНЕВОСТОЧНАЯ ГЕНЕРИРУЮЩАЯ КОМПАНИЯ" (СП</w:t>
      </w:r>
      <w:proofErr w:type="gramEnd"/>
    </w:p>
    <w:p w:rsidR="002862F2" w:rsidRDefault="002862F2">
      <w:pPr>
        <w:pStyle w:val="ConsPlusTitle"/>
        <w:jc w:val="center"/>
      </w:pPr>
      <w:r>
        <w:t>"ХАБАРОВСКИЕ ТЕПЛОВЫЕ СЕТИ", СП "КОМСОМОЛЬСКИЕ ТЕПЛОВЫЕ</w:t>
      </w:r>
    </w:p>
    <w:p w:rsidR="002862F2" w:rsidRDefault="002862F2">
      <w:pPr>
        <w:pStyle w:val="ConsPlusTitle"/>
        <w:jc w:val="center"/>
      </w:pPr>
      <w:proofErr w:type="gramStart"/>
      <w:r>
        <w:t>СЕТИ"), ТАРИФОВ НА ТЕПЛОВУЮ ЭНЕРГИЮ (МОЩНОСТЬ), ПРОИЗВОДИМУЮ</w:t>
      </w:r>
      <w:proofErr w:type="gramEnd"/>
    </w:p>
    <w:p w:rsidR="002862F2" w:rsidRDefault="002862F2">
      <w:pPr>
        <w:pStyle w:val="ConsPlusTitle"/>
        <w:jc w:val="center"/>
      </w:pPr>
      <w:r>
        <w:t>В РЕЖИМЕ КОМБИНИРОВАННОЙ ВЫРАБОТКИ ЭЛЕКТРИЧЕСКОЙ И ТЕПЛОВОЙ</w:t>
      </w:r>
    </w:p>
    <w:p w:rsidR="002862F2" w:rsidRDefault="002862F2">
      <w:pPr>
        <w:pStyle w:val="ConsPlusTitle"/>
        <w:jc w:val="center"/>
      </w:pPr>
      <w:r>
        <w:t xml:space="preserve">ЭНЕРГИИ ИСТОЧНИКАМИ ТЕПЛОВОЙ ЭНЕРГИИ </w:t>
      </w:r>
      <w:proofErr w:type="gramStart"/>
      <w:r>
        <w:t>С</w:t>
      </w:r>
      <w:proofErr w:type="gramEnd"/>
      <w:r>
        <w:t xml:space="preserve"> УСТАНОВЛЕННОЙ</w:t>
      </w:r>
    </w:p>
    <w:p w:rsidR="002862F2" w:rsidRDefault="002862F2">
      <w:pPr>
        <w:pStyle w:val="ConsPlusTitle"/>
        <w:jc w:val="center"/>
      </w:pPr>
      <w:r>
        <w:t>ГЕНЕРИРУЮЩЕЙ МОЩНОСТЬЮ ПРОИЗВОДСТВА ЭЛЕКТРИЧЕСКОЙ ЭНЕРГИИ 25</w:t>
      </w:r>
    </w:p>
    <w:p w:rsidR="002862F2" w:rsidRDefault="002862F2">
      <w:pPr>
        <w:pStyle w:val="ConsPlusTitle"/>
        <w:jc w:val="center"/>
      </w:pPr>
      <w:r>
        <w:t>МВТ И БОЛЕЕ АКЦИОНЕРНОГО ОБЩЕСТВА "</w:t>
      </w:r>
      <w:proofErr w:type="gramStart"/>
      <w:r>
        <w:t>ДАЛЬНЕВОСТОЧНАЯ</w:t>
      </w:r>
      <w:proofErr w:type="gramEnd"/>
    </w:p>
    <w:p w:rsidR="002862F2" w:rsidRDefault="002862F2">
      <w:pPr>
        <w:pStyle w:val="ConsPlusTitle"/>
        <w:jc w:val="center"/>
      </w:pPr>
      <w:r>
        <w:t>ГЕНЕРИРУЮЩАЯ КОМПАНИЯ" (ФИЛИАЛ "ХАБАРОВСКАЯ ГЕНЕРАЦИЯ"),</w:t>
      </w:r>
    </w:p>
    <w:p w:rsidR="002862F2" w:rsidRDefault="002862F2">
      <w:pPr>
        <w:pStyle w:val="ConsPlusTitle"/>
        <w:jc w:val="center"/>
      </w:pPr>
      <w:r>
        <w:t>НА 2019 - 2023 ГОДЫ"</w:t>
      </w:r>
    </w:p>
    <w:p w:rsidR="002862F2" w:rsidRDefault="002862F2">
      <w:pPr>
        <w:pStyle w:val="ConsPlusNormal"/>
        <w:jc w:val="both"/>
      </w:pPr>
    </w:p>
    <w:p w:rsidR="002862F2" w:rsidRDefault="002862F2">
      <w:pPr>
        <w:pStyle w:val="ConsPlusNormal"/>
        <w:ind w:firstLine="540"/>
        <w:jc w:val="both"/>
      </w:pPr>
      <w:proofErr w:type="gramStart"/>
      <w:r>
        <w:t xml:space="preserve">В соответствии с Федеральным </w:t>
      </w:r>
      <w:hyperlink r:id="rId5">
        <w:r>
          <w:rPr>
            <w:color w:val="0000FF"/>
          </w:rPr>
          <w:t>законом</w:t>
        </w:r>
      </w:hyperlink>
      <w:r>
        <w:t xml:space="preserve"> от 27 июля 2010 г. N 190-ФЗ "О теплоснабжении", постановлениями Правительства РФ от 22 октября 2012 г. </w:t>
      </w:r>
      <w:hyperlink r:id="rId6">
        <w:r>
          <w:rPr>
            <w:color w:val="0000FF"/>
          </w:rPr>
          <w:t>N 1075</w:t>
        </w:r>
      </w:hyperlink>
      <w:r>
        <w:t xml:space="preserve"> "О ценообразовании в сфере теплоснабжения", от 14 ноября 2022 г. </w:t>
      </w:r>
      <w:hyperlink r:id="rId7">
        <w:r>
          <w:rPr>
            <w:color w:val="0000FF"/>
          </w:rPr>
          <w:t>N 2053</w:t>
        </w:r>
      </w:hyperlink>
      <w:r>
        <w:t xml:space="preserve"> "Об особенностях индексации регулируемых цен (тарифов) с 1 декабря 2022 г. по 31 декабря 2023 г. и о внесении изменений в некоторые акты Правительства</w:t>
      </w:r>
      <w:proofErr w:type="gramEnd"/>
      <w:r>
        <w:t xml:space="preserve"> </w:t>
      </w:r>
      <w:proofErr w:type="gramStart"/>
      <w:r>
        <w:t xml:space="preserve">Российской Федерации", приказами ФСТ России от 7 июня 2013 г. </w:t>
      </w:r>
      <w:hyperlink r:id="rId8">
        <w:r>
          <w:rPr>
            <w:color w:val="0000FF"/>
          </w:rPr>
          <w:t>N 163</w:t>
        </w:r>
      </w:hyperlink>
      <w:r>
        <w:t xml:space="preserve"> "Об утверждении Регламента открытия дел об установлении регулируемых цен (тарифов) и отмене регулирования тарифов в сфере теплоснабжения", от 13 июня 2013 г. </w:t>
      </w:r>
      <w:hyperlink r:id="rId9">
        <w:r>
          <w:rPr>
            <w:color w:val="0000FF"/>
          </w:rPr>
          <w:t>N 760-э</w:t>
        </w:r>
      </w:hyperlink>
      <w:r>
        <w:t xml:space="preserve"> "Об утверждении Методических указаний по расчету регулируемых цен (тарифов) в сфере теплоснабжения", </w:t>
      </w:r>
      <w:hyperlink r:id="rId10">
        <w:r>
          <w:rPr>
            <w:color w:val="0000FF"/>
          </w:rPr>
          <w:t>постановлением</w:t>
        </w:r>
      </w:hyperlink>
      <w:r>
        <w:t xml:space="preserve"> Правительства Хабаровского края от 4 июня 2010 г. N 142-пр "Об</w:t>
      </w:r>
      <w:proofErr w:type="gramEnd"/>
      <w:r>
        <w:t xml:space="preserve"> </w:t>
      </w:r>
      <w:proofErr w:type="gramStart"/>
      <w:r>
        <w:t>утверждении Положения о комитете по ценам и тарифам Правительства Хабаровского края" и на основании экспертного заключения о пересмотре цен (тарифов) на 2023 год, проводимом с целью корректировки долгосрочных тарифов, установленных на 2019 - 2023 годы, на тепловую энергию (мощность), поставляемую потребителям акционерным обществом "Дальневосточная генерирующая компания" (СП "Хабаровские тепловые сети", СП "Комсомольские тепловые сети"), тарифов на тепловую энергию (мощность) на коллекторах</w:t>
      </w:r>
      <w:proofErr w:type="gramEnd"/>
      <w:r>
        <w:t xml:space="preserve"> </w:t>
      </w:r>
      <w:proofErr w:type="gramStart"/>
      <w:r>
        <w:t>источника тепловой энергии, поставляемую потребителям акционерным обществом "Дальневосточная генерирующая компания" (СП "Хабаровские тепловые сети", СП "Комсомольские тепловые сети"),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акционерного общества "Дальневосточная генерирующая компания" (филиал "Хабаровская генерация") (дело от дело от 29 апреля</w:t>
      </w:r>
      <w:proofErr w:type="gramEnd"/>
      <w:r>
        <w:t xml:space="preserve"> </w:t>
      </w:r>
      <w:proofErr w:type="gramStart"/>
      <w:r>
        <w:t>2022 г. N 49/ТЭК) комитет по ценам и тарифам Правительства Хабаровского края постановляет:</w:t>
      </w:r>
      <w:proofErr w:type="gramEnd"/>
    </w:p>
    <w:p w:rsidR="002862F2" w:rsidRDefault="002862F2">
      <w:pPr>
        <w:pStyle w:val="ConsPlusNormal"/>
        <w:spacing w:before="200"/>
        <w:ind w:firstLine="540"/>
        <w:jc w:val="both"/>
      </w:pPr>
      <w:r>
        <w:t xml:space="preserve">1. </w:t>
      </w:r>
      <w:proofErr w:type="gramStart"/>
      <w:r>
        <w:t xml:space="preserve">Внести в </w:t>
      </w:r>
      <w:hyperlink r:id="rId11">
        <w:r>
          <w:rPr>
            <w:color w:val="0000FF"/>
          </w:rPr>
          <w:t>постановление</w:t>
        </w:r>
      </w:hyperlink>
      <w:r>
        <w:t xml:space="preserve"> комитета по ценам и тарифам Правительства Хабаровского края от 20 мая 2020 г. N 11/1 "Об установлении тарифов на тепловую энергию (мощность), поставляемую потребителям акционерным обществом "Дальневосточная генерирующая компания" (СП "Хабаровские тепловые сети", СП "Комсомольские тепловые сети"), тарифов на тепловую энергию (мощность) на коллекторах источника тепловой энергии, поставляемую потребителям акционерным обществом "Дальневосточная генерирующая компания" (СП "Хабаровские</w:t>
      </w:r>
      <w:proofErr w:type="gramEnd"/>
      <w:r>
        <w:t xml:space="preserve"> </w:t>
      </w:r>
      <w:proofErr w:type="gramStart"/>
      <w:r>
        <w:t>тепловые сети", СП "Комсомольские тепловые сети"),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акционерного общества "Дальневосточная генерирующая компания" (филиал "Хабаровская генерация") на 2019 - 2023 годы" (далее - постановление) следующие изменения:</w:t>
      </w:r>
      <w:proofErr w:type="gramEnd"/>
    </w:p>
    <w:p w:rsidR="002862F2" w:rsidRDefault="002862F2">
      <w:pPr>
        <w:pStyle w:val="ConsPlusNormal"/>
        <w:spacing w:before="200"/>
        <w:ind w:firstLine="540"/>
        <w:jc w:val="both"/>
      </w:pPr>
      <w:r>
        <w:t xml:space="preserve">1.1. В </w:t>
      </w:r>
      <w:hyperlink r:id="rId12">
        <w:r>
          <w:rPr>
            <w:color w:val="0000FF"/>
          </w:rPr>
          <w:t>пункте 1</w:t>
        </w:r>
      </w:hyperlink>
      <w:r>
        <w:t xml:space="preserve"> постановления слова "приложению 1" заменить словами "приложениям 1, 1.1".</w:t>
      </w:r>
    </w:p>
    <w:p w:rsidR="002862F2" w:rsidRDefault="002862F2">
      <w:pPr>
        <w:pStyle w:val="ConsPlusNormal"/>
        <w:spacing w:before="200"/>
        <w:ind w:firstLine="540"/>
        <w:jc w:val="both"/>
      </w:pPr>
      <w:r>
        <w:t xml:space="preserve">1.2. В </w:t>
      </w:r>
      <w:hyperlink r:id="rId13">
        <w:r>
          <w:rPr>
            <w:color w:val="0000FF"/>
          </w:rPr>
          <w:t>пункте 2</w:t>
        </w:r>
      </w:hyperlink>
      <w:r>
        <w:t xml:space="preserve"> постановления слова "приложению 2" заменить словами "приложениям 2, 2.1".</w:t>
      </w:r>
    </w:p>
    <w:p w:rsidR="002862F2" w:rsidRDefault="002862F2">
      <w:pPr>
        <w:pStyle w:val="ConsPlusNormal"/>
        <w:spacing w:before="200"/>
        <w:ind w:firstLine="540"/>
        <w:jc w:val="both"/>
      </w:pPr>
      <w:r>
        <w:t xml:space="preserve">1.3. В </w:t>
      </w:r>
      <w:hyperlink r:id="rId14">
        <w:r>
          <w:rPr>
            <w:color w:val="0000FF"/>
          </w:rPr>
          <w:t>пункте 3</w:t>
        </w:r>
      </w:hyperlink>
      <w:r>
        <w:t xml:space="preserve"> постановления слова "приложению 3" заменить словами "приложениям 3, 3.1".</w:t>
      </w:r>
    </w:p>
    <w:p w:rsidR="002862F2" w:rsidRDefault="002862F2">
      <w:pPr>
        <w:pStyle w:val="ConsPlusNormal"/>
        <w:spacing w:before="200"/>
        <w:ind w:firstLine="540"/>
        <w:jc w:val="both"/>
      </w:pPr>
      <w:r>
        <w:t xml:space="preserve">1.4. </w:t>
      </w:r>
      <w:proofErr w:type="gramStart"/>
      <w:r>
        <w:t xml:space="preserve">Строки "2022", "2023" в пунктах 1, 2, 3, 4, 5, 6, 7 таблицы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w:t>
      </w:r>
      <w:r>
        <w:lastRenderedPageBreak/>
        <w:t>мегаватт и более акционерного общества "Дальневосточная генерирующая компания" (филиал "Хабаровская генерация"), на 2019 - 2023 годы" приложения 1 к постановлению исключить.</w:t>
      </w:r>
      <w:proofErr w:type="gramEnd"/>
    </w:p>
    <w:p w:rsidR="002862F2" w:rsidRDefault="002862F2">
      <w:pPr>
        <w:pStyle w:val="ConsPlusNormal"/>
        <w:spacing w:before="200"/>
        <w:ind w:firstLine="540"/>
        <w:jc w:val="both"/>
      </w:pPr>
      <w:r>
        <w:t xml:space="preserve">1.5. Разделы </w:t>
      </w:r>
      <w:hyperlink r:id="rId15">
        <w:r>
          <w:rPr>
            <w:color w:val="0000FF"/>
          </w:rPr>
          <w:t>"2022 год"</w:t>
        </w:r>
      </w:hyperlink>
      <w:r>
        <w:t xml:space="preserve">, </w:t>
      </w:r>
      <w:hyperlink r:id="rId16">
        <w:r>
          <w:rPr>
            <w:color w:val="0000FF"/>
          </w:rPr>
          <w:t>"2023 год"</w:t>
        </w:r>
      </w:hyperlink>
      <w:r>
        <w:t xml:space="preserve"> Примечания "Величина расхода на топливо, отнесенная на 1 Гкал тепловой энергии</w:t>
      </w:r>
      <w:proofErr w:type="gramStart"/>
      <w:r>
        <w:t>:"</w:t>
      </w:r>
      <w:proofErr w:type="gramEnd"/>
      <w:r>
        <w:t xml:space="preserve"> к таблице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акционерного общества "Дальневосточная генерирующая компания" (филиал "Хабаровская генерация"), на 2019 - 2023 годы" приложения 1 к постановлению исключить.</w:t>
      </w:r>
    </w:p>
    <w:p w:rsidR="002862F2" w:rsidRDefault="002862F2">
      <w:pPr>
        <w:pStyle w:val="ConsPlusNormal"/>
        <w:spacing w:before="200"/>
        <w:ind w:firstLine="540"/>
        <w:jc w:val="both"/>
      </w:pPr>
      <w:r>
        <w:t xml:space="preserve">1.6. </w:t>
      </w:r>
      <w:proofErr w:type="gramStart"/>
      <w:r>
        <w:t xml:space="preserve">В </w:t>
      </w:r>
      <w:hyperlink r:id="rId17">
        <w:r>
          <w:rPr>
            <w:color w:val="0000FF"/>
          </w:rPr>
          <w:t>наименовании таблицы</w:t>
        </w:r>
      </w:hyperlink>
      <w:r>
        <w:t xml:space="preserve">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акционерного общества "Дальневосточная генерирующая компания" (филиал "Хабаровская генерация"), на 2019 - 2023 годы" приложения 1 к постановлению слова "2019 - 2023 годы" заменить словами "2019 - 2021 годы".</w:t>
      </w:r>
      <w:proofErr w:type="gramEnd"/>
    </w:p>
    <w:p w:rsidR="002862F2" w:rsidRDefault="002862F2">
      <w:pPr>
        <w:pStyle w:val="ConsPlusNormal"/>
        <w:spacing w:before="200"/>
        <w:ind w:firstLine="540"/>
        <w:jc w:val="both"/>
      </w:pPr>
      <w:r>
        <w:t xml:space="preserve">1.7. Дополнить </w:t>
      </w:r>
      <w:hyperlink r:id="rId18">
        <w:r>
          <w:rPr>
            <w:color w:val="0000FF"/>
          </w:rPr>
          <w:t>постановление</w:t>
        </w:r>
      </w:hyperlink>
      <w:r>
        <w:t xml:space="preserve"> Приложением 1.1 следующего содержания:</w:t>
      </w:r>
    </w:p>
    <w:p w:rsidR="002862F2" w:rsidRDefault="002862F2">
      <w:pPr>
        <w:pStyle w:val="ConsPlusNormal"/>
        <w:jc w:val="both"/>
      </w:pPr>
    </w:p>
    <w:p w:rsidR="002862F2" w:rsidRDefault="002862F2">
      <w:pPr>
        <w:pStyle w:val="ConsPlusNormal"/>
        <w:jc w:val="right"/>
      </w:pPr>
      <w:r>
        <w:t>"Приложение 1.1</w:t>
      </w:r>
    </w:p>
    <w:p w:rsidR="002862F2" w:rsidRDefault="002862F2">
      <w:pPr>
        <w:pStyle w:val="ConsPlusNormal"/>
        <w:jc w:val="right"/>
      </w:pPr>
      <w:r>
        <w:t>к постановлению</w:t>
      </w:r>
    </w:p>
    <w:p w:rsidR="002862F2" w:rsidRDefault="002862F2">
      <w:pPr>
        <w:pStyle w:val="ConsPlusNormal"/>
        <w:jc w:val="right"/>
      </w:pPr>
      <w:r>
        <w:t>Комитета по ценам и тарифам</w:t>
      </w:r>
    </w:p>
    <w:p w:rsidR="002862F2" w:rsidRDefault="002862F2">
      <w:pPr>
        <w:pStyle w:val="ConsPlusNormal"/>
        <w:jc w:val="right"/>
      </w:pPr>
      <w:r>
        <w:t>Правительства Хабаровского края</w:t>
      </w:r>
    </w:p>
    <w:p w:rsidR="002862F2" w:rsidRDefault="002862F2">
      <w:pPr>
        <w:pStyle w:val="ConsPlusNormal"/>
        <w:jc w:val="right"/>
      </w:pPr>
      <w:r>
        <w:t>от 20 мая 2020 г. N 11/1</w:t>
      </w:r>
    </w:p>
    <w:p w:rsidR="002862F2" w:rsidRDefault="002862F2">
      <w:pPr>
        <w:pStyle w:val="ConsPlusNormal"/>
        <w:jc w:val="both"/>
      </w:pPr>
    </w:p>
    <w:p w:rsidR="002862F2" w:rsidRDefault="002862F2">
      <w:pPr>
        <w:pStyle w:val="ConsPlusNormal"/>
        <w:jc w:val="center"/>
      </w:pPr>
      <w:r>
        <w:t>Тарифы</w:t>
      </w:r>
    </w:p>
    <w:p w:rsidR="002862F2" w:rsidRDefault="002862F2">
      <w:pPr>
        <w:pStyle w:val="ConsPlusNormal"/>
        <w:jc w:val="center"/>
      </w:pPr>
      <w:r>
        <w:t>на тепловую энергию (мощность), производимую в режиме</w:t>
      </w:r>
    </w:p>
    <w:p w:rsidR="002862F2" w:rsidRDefault="002862F2">
      <w:pPr>
        <w:pStyle w:val="ConsPlusNormal"/>
        <w:jc w:val="center"/>
      </w:pPr>
      <w:r>
        <w:t>комбинированной выработки электрической и тепловой энергии</w:t>
      </w:r>
    </w:p>
    <w:p w:rsidR="002862F2" w:rsidRDefault="002862F2">
      <w:pPr>
        <w:pStyle w:val="ConsPlusNormal"/>
        <w:jc w:val="center"/>
      </w:pPr>
      <w:r>
        <w:t xml:space="preserve">источниками тепловой энергии </w:t>
      </w:r>
      <w:proofErr w:type="gramStart"/>
      <w:r>
        <w:t>с</w:t>
      </w:r>
      <w:proofErr w:type="gramEnd"/>
      <w:r>
        <w:t xml:space="preserve"> установленной генерирующей</w:t>
      </w:r>
    </w:p>
    <w:p w:rsidR="002862F2" w:rsidRDefault="002862F2">
      <w:pPr>
        <w:pStyle w:val="ConsPlusNormal"/>
        <w:jc w:val="center"/>
      </w:pPr>
      <w:r>
        <w:t>мощностью производства электрической энергии 25 мегаватт</w:t>
      </w:r>
    </w:p>
    <w:p w:rsidR="002862F2" w:rsidRDefault="002862F2">
      <w:pPr>
        <w:pStyle w:val="ConsPlusNormal"/>
        <w:jc w:val="center"/>
      </w:pPr>
      <w:r>
        <w:t>и более акционерного общества "</w:t>
      </w:r>
      <w:proofErr w:type="gramStart"/>
      <w:r>
        <w:t>Дальневосточная</w:t>
      </w:r>
      <w:proofErr w:type="gramEnd"/>
      <w:r>
        <w:t xml:space="preserve"> генерирующая</w:t>
      </w:r>
    </w:p>
    <w:p w:rsidR="002862F2" w:rsidRDefault="002862F2">
      <w:pPr>
        <w:pStyle w:val="ConsPlusNormal"/>
        <w:jc w:val="center"/>
      </w:pPr>
      <w:r>
        <w:t>компания" (филиал "Хабаровская генерация")</w:t>
      </w:r>
    </w:p>
    <w:p w:rsidR="002862F2" w:rsidRDefault="002862F2">
      <w:pPr>
        <w:pStyle w:val="ConsPlusNormal"/>
        <w:jc w:val="center"/>
      </w:pPr>
      <w:r>
        <w:t>на 2022 - 2023 годы</w:t>
      </w:r>
    </w:p>
    <w:p w:rsidR="002862F2" w:rsidRDefault="0028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757"/>
        <w:gridCol w:w="1531"/>
        <w:gridCol w:w="1531"/>
        <w:gridCol w:w="1531"/>
      </w:tblGrid>
      <w:tr w:rsidR="002862F2">
        <w:tc>
          <w:tcPr>
            <w:tcW w:w="510" w:type="dxa"/>
            <w:vAlign w:val="center"/>
          </w:tcPr>
          <w:p w:rsidR="002862F2" w:rsidRDefault="002862F2">
            <w:pPr>
              <w:pStyle w:val="ConsPlusNormal"/>
              <w:jc w:val="center"/>
            </w:pPr>
            <w:r>
              <w:t xml:space="preserve">N </w:t>
            </w:r>
            <w:proofErr w:type="gramStart"/>
            <w:r>
              <w:t>п</w:t>
            </w:r>
            <w:proofErr w:type="gramEnd"/>
            <w:r>
              <w:t>/п</w:t>
            </w:r>
          </w:p>
        </w:tc>
        <w:tc>
          <w:tcPr>
            <w:tcW w:w="2211" w:type="dxa"/>
            <w:vAlign w:val="center"/>
          </w:tcPr>
          <w:p w:rsidR="002862F2" w:rsidRDefault="002862F2">
            <w:pPr>
              <w:pStyle w:val="ConsPlusNormal"/>
              <w:jc w:val="center"/>
            </w:pPr>
            <w:r>
              <w:t>Наименование регулируемой организации</w:t>
            </w:r>
          </w:p>
        </w:tc>
        <w:tc>
          <w:tcPr>
            <w:tcW w:w="1757" w:type="dxa"/>
            <w:vAlign w:val="center"/>
          </w:tcPr>
          <w:p w:rsidR="002862F2" w:rsidRDefault="002862F2">
            <w:pPr>
              <w:pStyle w:val="ConsPlusNormal"/>
              <w:jc w:val="center"/>
            </w:pPr>
            <w:r>
              <w:t>Вид тарифа</w:t>
            </w:r>
          </w:p>
        </w:tc>
        <w:tc>
          <w:tcPr>
            <w:tcW w:w="1531" w:type="dxa"/>
            <w:vAlign w:val="center"/>
          </w:tcPr>
          <w:p w:rsidR="002862F2" w:rsidRDefault="002862F2">
            <w:pPr>
              <w:pStyle w:val="ConsPlusNormal"/>
              <w:jc w:val="center"/>
            </w:pPr>
            <w:r>
              <w:t>с 01.01.2022 по 30.06.2022</w:t>
            </w:r>
          </w:p>
        </w:tc>
        <w:tc>
          <w:tcPr>
            <w:tcW w:w="1531" w:type="dxa"/>
            <w:vAlign w:val="center"/>
          </w:tcPr>
          <w:p w:rsidR="002862F2" w:rsidRDefault="002862F2">
            <w:pPr>
              <w:pStyle w:val="ConsPlusNormal"/>
              <w:jc w:val="center"/>
            </w:pPr>
            <w:r>
              <w:t>с 01.07.2022 по 30.11.2022</w:t>
            </w:r>
          </w:p>
        </w:tc>
        <w:tc>
          <w:tcPr>
            <w:tcW w:w="1531" w:type="dxa"/>
            <w:vAlign w:val="center"/>
          </w:tcPr>
          <w:p w:rsidR="002862F2" w:rsidRDefault="002862F2">
            <w:pPr>
              <w:pStyle w:val="ConsPlusNormal"/>
              <w:jc w:val="center"/>
            </w:pPr>
            <w:r>
              <w:t>с 01.12.2022 по 31.12.2023</w:t>
            </w:r>
          </w:p>
        </w:tc>
      </w:tr>
      <w:tr w:rsidR="002862F2">
        <w:tc>
          <w:tcPr>
            <w:tcW w:w="510" w:type="dxa"/>
          </w:tcPr>
          <w:p w:rsidR="002862F2" w:rsidRDefault="002862F2">
            <w:pPr>
              <w:pStyle w:val="ConsPlusNormal"/>
              <w:jc w:val="center"/>
            </w:pPr>
            <w:r>
              <w:t>1</w:t>
            </w:r>
          </w:p>
        </w:tc>
        <w:tc>
          <w:tcPr>
            <w:tcW w:w="2211" w:type="dxa"/>
          </w:tcPr>
          <w:p w:rsidR="002862F2" w:rsidRDefault="002862F2">
            <w:pPr>
              <w:pStyle w:val="ConsPlusNormal"/>
              <w:jc w:val="center"/>
            </w:pPr>
            <w:r>
              <w:t>Хабаровская ТЭЦ 1 АО "ДГК" (филиал "Хабаровская генерация)</w:t>
            </w: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31" w:type="dxa"/>
            <w:vAlign w:val="center"/>
          </w:tcPr>
          <w:p w:rsidR="002862F2" w:rsidRDefault="002862F2">
            <w:pPr>
              <w:pStyle w:val="ConsPlusNormal"/>
              <w:jc w:val="center"/>
            </w:pPr>
            <w:r>
              <w:t>789,73</w:t>
            </w:r>
          </w:p>
        </w:tc>
        <w:tc>
          <w:tcPr>
            <w:tcW w:w="1531" w:type="dxa"/>
            <w:vAlign w:val="center"/>
          </w:tcPr>
          <w:p w:rsidR="002862F2" w:rsidRDefault="002862F2">
            <w:pPr>
              <w:pStyle w:val="ConsPlusNormal"/>
              <w:jc w:val="center"/>
            </w:pPr>
            <w:r>
              <w:t>833,83</w:t>
            </w:r>
          </w:p>
        </w:tc>
        <w:tc>
          <w:tcPr>
            <w:tcW w:w="1531" w:type="dxa"/>
            <w:vAlign w:val="center"/>
          </w:tcPr>
          <w:p w:rsidR="002862F2" w:rsidRDefault="002862F2">
            <w:pPr>
              <w:pStyle w:val="ConsPlusNormal"/>
              <w:jc w:val="center"/>
            </w:pPr>
            <w:r>
              <w:t>950,39</w:t>
            </w:r>
          </w:p>
        </w:tc>
      </w:tr>
      <w:tr w:rsidR="002862F2">
        <w:tc>
          <w:tcPr>
            <w:tcW w:w="510" w:type="dxa"/>
          </w:tcPr>
          <w:p w:rsidR="002862F2" w:rsidRDefault="002862F2">
            <w:pPr>
              <w:pStyle w:val="ConsPlusNormal"/>
              <w:jc w:val="center"/>
            </w:pPr>
            <w:r>
              <w:t>2</w:t>
            </w:r>
          </w:p>
        </w:tc>
        <w:tc>
          <w:tcPr>
            <w:tcW w:w="2211" w:type="dxa"/>
          </w:tcPr>
          <w:p w:rsidR="002862F2" w:rsidRDefault="002862F2">
            <w:pPr>
              <w:pStyle w:val="ConsPlusNormal"/>
              <w:jc w:val="center"/>
            </w:pPr>
            <w:r>
              <w:t>Хабаровская ТЭЦ 3 АО "ДГК" (филиал "Хабаровская генерация)</w:t>
            </w: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31" w:type="dxa"/>
            <w:vAlign w:val="center"/>
          </w:tcPr>
          <w:p w:rsidR="002862F2" w:rsidRDefault="002862F2">
            <w:pPr>
              <w:pStyle w:val="ConsPlusNormal"/>
              <w:jc w:val="center"/>
            </w:pPr>
            <w:r>
              <w:t>827,52</w:t>
            </w:r>
          </w:p>
        </w:tc>
        <w:tc>
          <w:tcPr>
            <w:tcW w:w="1531" w:type="dxa"/>
            <w:vAlign w:val="center"/>
          </w:tcPr>
          <w:p w:rsidR="002862F2" w:rsidRDefault="002862F2">
            <w:pPr>
              <w:pStyle w:val="ConsPlusNormal"/>
              <w:jc w:val="center"/>
            </w:pPr>
            <w:r>
              <w:t>1 056,76</w:t>
            </w:r>
          </w:p>
        </w:tc>
        <w:tc>
          <w:tcPr>
            <w:tcW w:w="1531" w:type="dxa"/>
            <w:vAlign w:val="center"/>
          </w:tcPr>
          <w:p w:rsidR="002862F2" w:rsidRDefault="002862F2">
            <w:pPr>
              <w:pStyle w:val="ConsPlusNormal"/>
              <w:jc w:val="center"/>
            </w:pPr>
            <w:r>
              <w:t>1 017,21</w:t>
            </w:r>
          </w:p>
        </w:tc>
      </w:tr>
      <w:tr w:rsidR="002862F2">
        <w:tc>
          <w:tcPr>
            <w:tcW w:w="510" w:type="dxa"/>
          </w:tcPr>
          <w:p w:rsidR="002862F2" w:rsidRDefault="002862F2">
            <w:pPr>
              <w:pStyle w:val="ConsPlusNormal"/>
              <w:jc w:val="center"/>
            </w:pPr>
            <w:r>
              <w:t>3</w:t>
            </w:r>
          </w:p>
        </w:tc>
        <w:tc>
          <w:tcPr>
            <w:tcW w:w="2211" w:type="dxa"/>
          </w:tcPr>
          <w:p w:rsidR="002862F2" w:rsidRDefault="002862F2">
            <w:pPr>
              <w:pStyle w:val="ConsPlusNormal"/>
              <w:jc w:val="center"/>
            </w:pPr>
            <w:r>
              <w:t>Комсомольская ТЭЦ 2 АО "ДГК" (филиал "Хабаровская генерация")</w:t>
            </w: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31" w:type="dxa"/>
            <w:vAlign w:val="center"/>
          </w:tcPr>
          <w:p w:rsidR="002862F2" w:rsidRDefault="002862F2">
            <w:pPr>
              <w:pStyle w:val="ConsPlusNormal"/>
              <w:jc w:val="center"/>
            </w:pPr>
            <w:r>
              <w:t>780,25</w:t>
            </w:r>
          </w:p>
        </w:tc>
        <w:tc>
          <w:tcPr>
            <w:tcW w:w="1531" w:type="dxa"/>
            <w:vAlign w:val="center"/>
          </w:tcPr>
          <w:p w:rsidR="002862F2" w:rsidRDefault="002862F2">
            <w:pPr>
              <w:pStyle w:val="ConsPlusNormal"/>
              <w:jc w:val="center"/>
            </w:pPr>
            <w:r>
              <w:t>800,04</w:t>
            </w:r>
          </w:p>
        </w:tc>
        <w:tc>
          <w:tcPr>
            <w:tcW w:w="1531" w:type="dxa"/>
            <w:vAlign w:val="center"/>
          </w:tcPr>
          <w:p w:rsidR="002862F2" w:rsidRDefault="002862F2">
            <w:pPr>
              <w:pStyle w:val="ConsPlusNormal"/>
              <w:jc w:val="center"/>
            </w:pPr>
            <w:r>
              <w:t>990,84</w:t>
            </w:r>
          </w:p>
        </w:tc>
      </w:tr>
      <w:tr w:rsidR="002862F2">
        <w:tc>
          <w:tcPr>
            <w:tcW w:w="510" w:type="dxa"/>
          </w:tcPr>
          <w:p w:rsidR="002862F2" w:rsidRDefault="002862F2">
            <w:pPr>
              <w:pStyle w:val="ConsPlusNormal"/>
              <w:jc w:val="center"/>
            </w:pPr>
            <w:r>
              <w:t>4</w:t>
            </w:r>
          </w:p>
        </w:tc>
        <w:tc>
          <w:tcPr>
            <w:tcW w:w="2211" w:type="dxa"/>
          </w:tcPr>
          <w:p w:rsidR="002862F2" w:rsidRDefault="002862F2">
            <w:pPr>
              <w:pStyle w:val="ConsPlusNormal"/>
              <w:jc w:val="center"/>
            </w:pPr>
            <w:r>
              <w:t>Комсомольская ТЭЦ 3 АО "ДГК" (филиал "Хабаровская генерация")</w:t>
            </w: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31" w:type="dxa"/>
            <w:vAlign w:val="center"/>
          </w:tcPr>
          <w:p w:rsidR="002862F2" w:rsidRDefault="002862F2">
            <w:pPr>
              <w:pStyle w:val="ConsPlusNormal"/>
              <w:jc w:val="center"/>
            </w:pPr>
            <w:r>
              <w:t>671,74</w:t>
            </w:r>
          </w:p>
        </w:tc>
        <w:tc>
          <w:tcPr>
            <w:tcW w:w="1531" w:type="dxa"/>
            <w:vAlign w:val="center"/>
          </w:tcPr>
          <w:p w:rsidR="002862F2" w:rsidRDefault="002862F2">
            <w:pPr>
              <w:pStyle w:val="ConsPlusNormal"/>
              <w:jc w:val="center"/>
            </w:pPr>
            <w:r>
              <w:t>689,57</w:t>
            </w:r>
          </w:p>
        </w:tc>
        <w:tc>
          <w:tcPr>
            <w:tcW w:w="1531" w:type="dxa"/>
            <w:vAlign w:val="center"/>
          </w:tcPr>
          <w:p w:rsidR="002862F2" w:rsidRDefault="002862F2">
            <w:pPr>
              <w:pStyle w:val="ConsPlusNormal"/>
              <w:jc w:val="center"/>
            </w:pPr>
            <w:r>
              <w:t>799,39</w:t>
            </w:r>
          </w:p>
        </w:tc>
      </w:tr>
      <w:tr w:rsidR="002862F2">
        <w:tc>
          <w:tcPr>
            <w:tcW w:w="510" w:type="dxa"/>
          </w:tcPr>
          <w:p w:rsidR="002862F2" w:rsidRDefault="002862F2">
            <w:pPr>
              <w:pStyle w:val="ConsPlusNormal"/>
              <w:jc w:val="center"/>
            </w:pPr>
            <w:r>
              <w:t>5</w:t>
            </w:r>
          </w:p>
        </w:tc>
        <w:tc>
          <w:tcPr>
            <w:tcW w:w="2211" w:type="dxa"/>
          </w:tcPr>
          <w:p w:rsidR="002862F2" w:rsidRDefault="002862F2">
            <w:pPr>
              <w:pStyle w:val="ConsPlusNormal"/>
              <w:jc w:val="center"/>
            </w:pPr>
            <w:r>
              <w:t>Амурская ТЭЦ АО "ДГК" (филиал "Хабаровская генерация")</w:t>
            </w: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31" w:type="dxa"/>
            <w:vAlign w:val="center"/>
          </w:tcPr>
          <w:p w:rsidR="002862F2" w:rsidRDefault="002862F2">
            <w:pPr>
              <w:pStyle w:val="ConsPlusNormal"/>
              <w:jc w:val="center"/>
            </w:pPr>
            <w:r>
              <w:t>742,87</w:t>
            </w:r>
          </w:p>
        </w:tc>
        <w:tc>
          <w:tcPr>
            <w:tcW w:w="1531" w:type="dxa"/>
            <w:vAlign w:val="center"/>
          </w:tcPr>
          <w:p w:rsidR="002862F2" w:rsidRDefault="002862F2">
            <w:pPr>
              <w:pStyle w:val="ConsPlusNormal"/>
              <w:jc w:val="center"/>
            </w:pPr>
            <w:r>
              <w:t>782,65</w:t>
            </w:r>
          </w:p>
        </w:tc>
        <w:tc>
          <w:tcPr>
            <w:tcW w:w="1531" w:type="dxa"/>
            <w:vAlign w:val="center"/>
          </w:tcPr>
          <w:p w:rsidR="002862F2" w:rsidRDefault="002862F2">
            <w:pPr>
              <w:pStyle w:val="ConsPlusNormal"/>
              <w:jc w:val="center"/>
            </w:pPr>
            <w:r>
              <w:t>750,60</w:t>
            </w:r>
          </w:p>
        </w:tc>
      </w:tr>
      <w:tr w:rsidR="002862F2">
        <w:tc>
          <w:tcPr>
            <w:tcW w:w="510" w:type="dxa"/>
          </w:tcPr>
          <w:p w:rsidR="002862F2" w:rsidRDefault="002862F2">
            <w:pPr>
              <w:pStyle w:val="ConsPlusNormal"/>
              <w:jc w:val="center"/>
            </w:pPr>
            <w:r>
              <w:lastRenderedPageBreak/>
              <w:t>6</w:t>
            </w:r>
          </w:p>
        </w:tc>
        <w:tc>
          <w:tcPr>
            <w:tcW w:w="2211" w:type="dxa"/>
          </w:tcPr>
          <w:p w:rsidR="002862F2" w:rsidRDefault="002862F2">
            <w:pPr>
              <w:pStyle w:val="ConsPlusNormal"/>
              <w:jc w:val="center"/>
            </w:pPr>
            <w:r>
              <w:t>Майская ГРЭС АО "ДГК" (филиал "Хабаровская генерация")</w:t>
            </w: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31" w:type="dxa"/>
            <w:vAlign w:val="center"/>
          </w:tcPr>
          <w:p w:rsidR="002862F2" w:rsidRDefault="002862F2">
            <w:pPr>
              <w:pStyle w:val="ConsPlusNormal"/>
              <w:jc w:val="center"/>
            </w:pPr>
            <w:r>
              <w:t>1 580,56</w:t>
            </w:r>
          </w:p>
        </w:tc>
        <w:tc>
          <w:tcPr>
            <w:tcW w:w="1531" w:type="dxa"/>
            <w:vAlign w:val="center"/>
          </w:tcPr>
          <w:p w:rsidR="002862F2" w:rsidRDefault="002862F2">
            <w:pPr>
              <w:pStyle w:val="ConsPlusNormal"/>
              <w:jc w:val="center"/>
            </w:pPr>
            <w:r>
              <w:t>1 406,71</w:t>
            </w:r>
          </w:p>
        </w:tc>
        <w:tc>
          <w:tcPr>
            <w:tcW w:w="1531" w:type="dxa"/>
            <w:vAlign w:val="center"/>
          </w:tcPr>
          <w:p w:rsidR="002862F2" w:rsidRDefault="002862F2">
            <w:pPr>
              <w:pStyle w:val="ConsPlusNormal"/>
              <w:jc w:val="center"/>
            </w:pPr>
            <w:r>
              <w:t>1 240,12</w:t>
            </w:r>
          </w:p>
        </w:tc>
      </w:tr>
      <w:tr w:rsidR="002862F2">
        <w:tc>
          <w:tcPr>
            <w:tcW w:w="510" w:type="dxa"/>
          </w:tcPr>
          <w:p w:rsidR="002862F2" w:rsidRDefault="002862F2">
            <w:pPr>
              <w:pStyle w:val="ConsPlusNormal"/>
              <w:jc w:val="center"/>
            </w:pPr>
            <w:r>
              <w:t>7</w:t>
            </w:r>
          </w:p>
        </w:tc>
        <w:tc>
          <w:tcPr>
            <w:tcW w:w="2211" w:type="dxa"/>
          </w:tcPr>
          <w:p w:rsidR="002862F2" w:rsidRDefault="002862F2">
            <w:pPr>
              <w:pStyle w:val="ConsPlusNormal"/>
              <w:jc w:val="center"/>
            </w:pPr>
            <w:r>
              <w:t>Николаевская ТЭЦ АО "ДГК" (филиал "Хабаровская генерация")</w:t>
            </w: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31" w:type="dxa"/>
            <w:vAlign w:val="center"/>
          </w:tcPr>
          <w:p w:rsidR="002862F2" w:rsidRDefault="002862F2">
            <w:pPr>
              <w:pStyle w:val="ConsPlusNormal"/>
              <w:jc w:val="center"/>
            </w:pPr>
            <w:r>
              <w:t>1 091,77</w:t>
            </w:r>
          </w:p>
        </w:tc>
        <w:tc>
          <w:tcPr>
            <w:tcW w:w="1531" w:type="dxa"/>
            <w:vAlign w:val="center"/>
          </w:tcPr>
          <w:p w:rsidR="002862F2" w:rsidRDefault="002862F2">
            <w:pPr>
              <w:pStyle w:val="ConsPlusNormal"/>
              <w:jc w:val="center"/>
            </w:pPr>
            <w:r>
              <w:t>1 145,58</w:t>
            </w:r>
          </w:p>
        </w:tc>
        <w:tc>
          <w:tcPr>
            <w:tcW w:w="1531" w:type="dxa"/>
            <w:vAlign w:val="center"/>
          </w:tcPr>
          <w:p w:rsidR="002862F2" w:rsidRDefault="002862F2">
            <w:pPr>
              <w:pStyle w:val="ConsPlusNormal"/>
              <w:jc w:val="center"/>
            </w:pPr>
            <w:r>
              <w:t>1 134,15</w:t>
            </w:r>
          </w:p>
        </w:tc>
      </w:tr>
    </w:tbl>
    <w:p w:rsidR="002862F2" w:rsidRDefault="002862F2">
      <w:pPr>
        <w:pStyle w:val="ConsPlusNormal"/>
        <w:jc w:val="both"/>
      </w:pPr>
    </w:p>
    <w:p w:rsidR="002862F2" w:rsidRDefault="002862F2">
      <w:pPr>
        <w:pStyle w:val="ConsPlusNormal"/>
        <w:ind w:firstLine="540"/>
        <w:jc w:val="both"/>
      </w:pPr>
      <w:r>
        <w:t>Примечание: Величина расхода на топливо, отнесенная на 1 Гкал тепловой энергии:</w:t>
      </w:r>
    </w:p>
    <w:p w:rsidR="002862F2" w:rsidRDefault="0028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644"/>
        <w:gridCol w:w="1644"/>
        <w:gridCol w:w="1644"/>
      </w:tblGrid>
      <w:tr w:rsidR="002862F2">
        <w:tc>
          <w:tcPr>
            <w:tcW w:w="4139" w:type="dxa"/>
            <w:vAlign w:val="center"/>
          </w:tcPr>
          <w:p w:rsidR="002862F2" w:rsidRDefault="002862F2">
            <w:pPr>
              <w:pStyle w:val="ConsPlusNormal"/>
              <w:jc w:val="center"/>
            </w:pPr>
            <w:r>
              <w:t>Источники тепловой энергии</w:t>
            </w:r>
          </w:p>
        </w:tc>
        <w:tc>
          <w:tcPr>
            <w:tcW w:w="1644" w:type="dxa"/>
            <w:vAlign w:val="center"/>
          </w:tcPr>
          <w:p w:rsidR="002862F2" w:rsidRDefault="002862F2">
            <w:pPr>
              <w:pStyle w:val="ConsPlusNormal"/>
              <w:jc w:val="center"/>
            </w:pPr>
            <w:r>
              <w:t>с 01.01.2022 по 30.06.2022</w:t>
            </w:r>
          </w:p>
        </w:tc>
        <w:tc>
          <w:tcPr>
            <w:tcW w:w="1644" w:type="dxa"/>
            <w:vAlign w:val="center"/>
          </w:tcPr>
          <w:p w:rsidR="002862F2" w:rsidRDefault="002862F2">
            <w:pPr>
              <w:pStyle w:val="ConsPlusNormal"/>
              <w:jc w:val="center"/>
            </w:pPr>
            <w:r>
              <w:t>с 01.07.2022 по 30.11.2022</w:t>
            </w:r>
          </w:p>
        </w:tc>
        <w:tc>
          <w:tcPr>
            <w:tcW w:w="1644" w:type="dxa"/>
            <w:vAlign w:val="center"/>
          </w:tcPr>
          <w:p w:rsidR="002862F2" w:rsidRDefault="002862F2">
            <w:pPr>
              <w:pStyle w:val="ConsPlusNormal"/>
              <w:jc w:val="center"/>
            </w:pPr>
            <w:r>
              <w:t>с 01.12.2022 по 31.12.2023</w:t>
            </w:r>
          </w:p>
        </w:tc>
      </w:tr>
      <w:tr w:rsidR="002862F2">
        <w:tc>
          <w:tcPr>
            <w:tcW w:w="4139" w:type="dxa"/>
            <w:vAlign w:val="center"/>
          </w:tcPr>
          <w:p w:rsidR="002862F2" w:rsidRDefault="002862F2">
            <w:pPr>
              <w:pStyle w:val="ConsPlusNormal"/>
            </w:pPr>
            <w:r>
              <w:t>Хабаровская ТЭЦ-1</w:t>
            </w:r>
          </w:p>
        </w:tc>
        <w:tc>
          <w:tcPr>
            <w:tcW w:w="1644" w:type="dxa"/>
            <w:vAlign w:val="center"/>
          </w:tcPr>
          <w:p w:rsidR="002862F2" w:rsidRDefault="002862F2">
            <w:pPr>
              <w:pStyle w:val="ConsPlusNormal"/>
              <w:jc w:val="center"/>
            </w:pPr>
            <w:r>
              <w:t>639,87</w:t>
            </w:r>
          </w:p>
        </w:tc>
        <w:tc>
          <w:tcPr>
            <w:tcW w:w="1644" w:type="dxa"/>
            <w:vAlign w:val="center"/>
          </w:tcPr>
          <w:p w:rsidR="002862F2" w:rsidRDefault="002862F2">
            <w:pPr>
              <w:pStyle w:val="ConsPlusNormal"/>
              <w:jc w:val="center"/>
            </w:pPr>
            <w:r>
              <w:t>639,87</w:t>
            </w:r>
          </w:p>
        </w:tc>
        <w:tc>
          <w:tcPr>
            <w:tcW w:w="1644" w:type="dxa"/>
            <w:vAlign w:val="center"/>
          </w:tcPr>
          <w:p w:rsidR="002862F2" w:rsidRDefault="002862F2">
            <w:pPr>
              <w:pStyle w:val="ConsPlusNormal"/>
              <w:jc w:val="center"/>
            </w:pPr>
            <w:r>
              <w:t>778,49</w:t>
            </w:r>
          </w:p>
        </w:tc>
      </w:tr>
      <w:tr w:rsidR="002862F2">
        <w:tc>
          <w:tcPr>
            <w:tcW w:w="4139" w:type="dxa"/>
            <w:vAlign w:val="center"/>
          </w:tcPr>
          <w:p w:rsidR="002862F2" w:rsidRDefault="002862F2">
            <w:pPr>
              <w:pStyle w:val="ConsPlusNormal"/>
            </w:pPr>
            <w:r>
              <w:t>Хабаровская ТЭЦ-3</w:t>
            </w:r>
          </w:p>
        </w:tc>
        <w:tc>
          <w:tcPr>
            <w:tcW w:w="1644" w:type="dxa"/>
            <w:vAlign w:val="center"/>
          </w:tcPr>
          <w:p w:rsidR="002862F2" w:rsidRDefault="002862F2">
            <w:pPr>
              <w:pStyle w:val="ConsPlusNormal"/>
              <w:jc w:val="center"/>
            </w:pPr>
            <w:r>
              <w:t>795,74</w:t>
            </w:r>
          </w:p>
        </w:tc>
        <w:tc>
          <w:tcPr>
            <w:tcW w:w="1644" w:type="dxa"/>
            <w:vAlign w:val="center"/>
          </w:tcPr>
          <w:p w:rsidR="002862F2" w:rsidRDefault="002862F2">
            <w:pPr>
              <w:pStyle w:val="ConsPlusNormal"/>
              <w:jc w:val="center"/>
            </w:pPr>
            <w:r>
              <w:t>795,74</w:t>
            </w:r>
          </w:p>
        </w:tc>
        <w:tc>
          <w:tcPr>
            <w:tcW w:w="1644" w:type="dxa"/>
            <w:vAlign w:val="center"/>
          </w:tcPr>
          <w:p w:rsidR="002862F2" w:rsidRDefault="002862F2">
            <w:pPr>
              <w:pStyle w:val="ConsPlusNormal"/>
              <w:jc w:val="center"/>
            </w:pPr>
            <w:r>
              <w:t>897,47</w:t>
            </w:r>
          </w:p>
        </w:tc>
      </w:tr>
      <w:tr w:rsidR="002862F2">
        <w:tc>
          <w:tcPr>
            <w:tcW w:w="4139" w:type="dxa"/>
            <w:vAlign w:val="center"/>
          </w:tcPr>
          <w:p w:rsidR="002862F2" w:rsidRDefault="002862F2">
            <w:pPr>
              <w:pStyle w:val="ConsPlusNormal"/>
            </w:pPr>
            <w:r>
              <w:t>Комсомольская ТЭЦ-2</w:t>
            </w:r>
          </w:p>
        </w:tc>
        <w:tc>
          <w:tcPr>
            <w:tcW w:w="1644" w:type="dxa"/>
            <w:vAlign w:val="center"/>
          </w:tcPr>
          <w:p w:rsidR="002862F2" w:rsidRDefault="002862F2">
            <w:pPr>
              <w:pStyle w:val="ConsPlusNormal"/>
              <w:jc w:val="center"/>
            </w:pPr>
            <w:r>
              <w:t>550,53</w:t>
            </w:r>
          </w:p>
        </w:tc>
        <w:tc>
          <w:tcPr>
            <w:tcW w:w="1644" w:type="dxa"/>
            <w:vAlign w:val="center"/>
          </w:tcPr>
          <w:p w:rsidR="002862F2" w:rsidRDefault="002862F2">
            <w:pPr>
              <w:pStyle w:val="ConsPlusNormal"/>
              <w:jc w:val="center"/>
            </w:pPr>
            <w:r>
              <w:t>550,53</w:t>
            </w:r>
          </w:p>
        </w:tc>
        <w:tc>
          <w:tcPr>
            <w:tcW w:w="1644" w:type="dxa"/>
            <w:vAlign w:val="center"/>
          </w:tcPr>
          <w:p w:rsidR="002862F2" w:rsidRDefault="002862F2">
            <w:pPr>
              <w:pStyle w:val="ConsPlusNormal"/>
              <w:jc w:val="center"/>
            </w:pPr>
            <w:r>
              <w:t>739,93</w:t>
            </w:r>
          </w:p>
        </w:tc>
      </w:tr>
      <w:tr w:rsidR="002862F2">
        <w:tc>
          <w:tcPr>
            <w:tcW w:w="4139" w:type="dxa"/>
            <w:vAlign w:val="center"/>
          </w:tcPr>
          <w:p w:rsidR="002862F2" w:rsidRDefault="002862F2">
            <w:pPr>
              <w:pStyle w:val="ConsPlusNormal"/>
            </w:pPr>
            <w:r>
              <w:t>Комсомольская ТЭЦ-3</w:t>
            </w:r>
          </w:p>
        </w:tc>
        <w:tc>
          <w:tcPr>
            <w:tcW w:w="1644" w:type="dxa"/>
            <w:vAlign w:val="center"/>
          </w:tcPr>
          <w:p w:rsidR="002862F2" w:rsidRDefault="002862F2">
            <w:pPr>
              <w:pStyle w:val="ConsPlusNormal"/>
              <w:jc w:val="center"/>
            </w:pPr>
            <w:r>
              <w:t>587,82</w:t>
            </w:r>
          </w:p>
        </w:tc>
        <w:tc>
          <w:tcPr>
            <w:tcW w:w="1644" w:type="dxa"/>
            <w:vAlign w:val="center"/>
          </w:tcPr>
          <w:p w:rsidR="002862F2" w:rsidRDefault="002862F2">
            <w:pPr>
              <w:pStyle w:val="ConsPlusNormal"/>
              <w:jc w:val="center"/>
            </w:pPr>
            <w:r>
              <w:t>587,82</w:t>
            </w:r>
          </w:p>
        </w:tc>
        <w:tc>
          <w:tcPr>
            <w:tcW w:w="1644" w:type="dxa"/>
            <w:vAlign w:val="center"/>
          </w:tcPr>
          <w:p w:rsidR="002862F2" w:rsidRDefault="002862F2">
            <w:pPr>
              <w:pStyle w:val="ConsPlusNormal"/>
              <w:jc w:val="center"/>
            </w:pPr>
            <w:r>
              <w:t>674,47</w:t>
            </w:r>
          </w:p>
        </w:tc>
      </w:tr>
      <w:tr w:rsidR="002862F2">
        <w:tc>
          <w:tcPr>
            <w:tcW w:w="4139" w:type="dxa"/>
            <w:vAlign w:val="center"/>
          </w:tcPr>
          <w:p w:rsidR="002862F2" w:rsidRDefault="002862F2">
            <w:pPr>
              <w:pStyle w:val="ConsPlusNormal"/>
            </w:pPr>
            <w:r>
              <w:t>Амурская ТЭЦ</w:t>
            </w:r>
          </w:p>
        </w:tc>
        <w:tc>
          <w:tcPr>
            <w:tcW w:w="1644" w:type="dxa"/>
            <w:vAlign w:val="center"/>
          </w:tcPr>
          <w:p w:rsidR="002862F2" w:rsidRDefault="002862F2">
            <w:pPr>
              <w:pStyle w:val="ConsPlusNormal"/>
              <w:jc w:val="center"/>
            </w:pPr>
            <w:r>
              <w:t>517,10</w:t>
            </w:r>
          </w:p>
        </w:tc>
        <w:tc>
          <w:tcPr>
            <w:tcW w:w="1644" w:type="dxa"/>
            <w:vAlign w:val="center"/>
          </w:tcPr>
          <w:p w:rsidR="002862F2" w:rsidRDefault="002862F2">
            <w:pPr>
              <w:pStyle w:val="ConsPlusNormal"/>
              <w:jc w:val="center"/>
            </w:pPr>
            <w:r>
              <w:t>517,10</w:t>
            </w:r>
          </w:p>
        </w:tc>
        <w:tc>
          <w:tcPr>
            <w:tcW w:w="1644" w:type="dxa"/>
            <w:vAlign w:val="center"/>
          </w:tcPr>
          <w:p w:rsidR="002862F2" w:rsidRDefault="002862F2">
            <w:pPr>
              <w:pStyle w:val="ConsPlusNormal"/>
              <w:jc w:val="center"/>
            </w:pPr>
            <w:r>
              <w:t>487,18</w:t>
            </w:r>
          </w:p>
        </w:tc>
      </w:tr>
      <w:tr w:rsidR="002862F2">
        <w:tc>
          <w:tcPr>
            <w:tcW w:w="4139" w:type="dxa"/>
            <w:vAlign w:val="center"/>
          </w:tcPr>
          <w:p w:rsidR="002862F2" w:rsidRDefault="002862F2">
            <w:pPr>
              <w:pStyle w:val="ConsPlusNormal"/>
            </w:pPr>
            <w:r>
              <w:t>Николаевская ТЭЦ</w:t>
            </w:r>
          </w:p>
        </w:tc>
        <w:tc>
          <w:tcPr>
            <w:tcW w:w="1644" w:type="dxa"/>
            <w:vAlign w:val="center"/>
          </w:tcPr>
          <w:p w:rsidR="002862F2" w:rsidRDefault="002862F2">
            <w:pPr>
              <w:pStyle w:val="ConsPlusNormal"/>
              <w:jc w:val="center"/>
            </w:pPr>
            <w:r>
              <w:t>648,44</w:t>
            </w:r>
          </w:p>
        </w:tc>
        <w:tc>
          <w:tcPr>
            <w:tcW w:w="1644" w:type="dxa"/>
            <w:vAlign w:val="center"/>
          </w:tcPr>
          <w:p w:rsidR="002862F2" w:rsidRDefault="002862F2">
            <w:pPr>
              <w:pStyle w:val="ConsPlusNormal"/>
              <w:jc w:val="center"/>
            </w:pPr>
            <w:r>
              <w:t>648,44</w:t>
            </w:r>
          </w:p>
        </w:tc>
        <w:tc>
          <w:tcPr>
            <w:tcW w:w="1644" w:type="dxa"/>
            <w:vAlign w:val="center"/>
          </w:tcPr>
          <w:p w:rsidR="002862F2" w:rsidRDefault="002862F2">
            <w:pPr>
              <w:pStyle w:val="ConsPlusNormal"/>
              <w:jc w:val="center"/>
            </w:pPr>
            <w:r>
              <w:t>794,86</w:t>
            </w:r>
          </w:p>
        </w:tc>
      </w:tr>
      <w:tr w:rsidR="002862F2">
        <w:tc>
          <w:tcPr>
            <w:tcW w:w="4139" w:type="dxa"/>
            <w:vAlign w:val="center"/>
          </w:tcPr>
          <w:p w:rsidR="002862F2" w:rsidRDefault="002862F2">
            <w:pPr>
              <w:pStyle w:val="ConsPlusNormal"/>
            </w:pPr>
            <w:r>
              <w:t>Майская ГРЭС</w:t>
            </w:r>
          </w:p>
        </w:tc>
        <w:tc>
          <w:tcPr>
            <w:tcW w:w="1644" w:type="dxa"/>
            <w:vAlign w:val="center"/>
          </w:tcPr>
          <w:p w:rsidR="002862F2" w:rsidRDefault="002862F2">
            <w:pPr>
              <w:pStyle w:val="ConsPlusNormal"/>
              <w:jc w:val="center"/>
            </w:pPr>
            <w:r>
              <w:t>1 175,59</w:t>
            </w:r>
          </w:p>
        </w:tc>
        <w:tc>
          <w:tcPr>
            <w:tcW w:w="1644" w:type="dxa"/>
            <w:vAlign w:val="center"/>
          </w:tcPr>
          <w:p w:rsidR="002862F2" w:rsidRDefault="002862F2">
            <w:pPr>
              <w:pStyle w:val="ConsPlusNormal"/>
              <w:jc w:val="center"/>
            </w:pPr>
            <w:r>
              <w:t>1 175,59</w:t>
            </w:r>
          </w:p>
        </w:tc>
        <w:tc>
          <w:tcPr>
            <w:tcW w:w="1644" w:type="dxa"/>
            <w:vAlign w:val="center"/>
          </w:tcPr>
          <w:p w:rsidR="002862F2" w:rsidRDefault="002862F2">
            <w:pPr>
              <w:pStyle w:val="ConsPlusNormal"/>
              <w:jc w:val="center"/>
            </w:pPr>
            <w:r>
              <w:t>916,29</w:t>
            </w:r>
          </w:p>
        </w:tc>
      </w:tr>
    </w:tbl>
    <w:p w:rsidR="002862F2" w:rsidRDefault="002862F2">
      <w:pPr>
        <w:pStyle w:val="ConsPlusNormal"/>
        <w:jc w:val="right"/>
      </w:pPr>
      <w:r>
        <w:t>".</w:t>
      </w:r>
    </w:p>
    <w:p w:rsidR="002862F2" w:rsidRDefault="002862F2">
      <w:pPr>
        <w:pStyle w:val="ConsPlusNormal"/>
        <w:jc w:val="both"/>
      </w:pPr>
    </w:p>
    <w:p w:rsidR="002862F2" w:rsidRDefault="002862F2">
      <w:pPr>
        <w:pStyle w:val="ConsPlusNormal"/>
        <w:ind w:firstLine="540"/>
        <w:jc w:val="both"/>
      </w:pPr>
      <w:r>
        <w:t>1.8. Строки "2022", "2023" в пунктах 1, 2 таблицы "Тарифы на тепловую энергию (мощность), поставляемую потребителям акционерным обществом "Дальневосточная генерирующая компания" (СП "Хабаровские тепловые сети", СП "Комсомольские тепловые сети") в Хабаровском крае на 2019 - 2023 годы" приложения 2 к постановлению исключить.</w:t>
      </w:r>
    </w:p>
    <w:p w:rsidR="002862F2" w:rsidRDefault="002862F2">
      <w:pPr>
        <w:pStyle w:val="ConsPlusNormal"/>
        <w:spacing w:before="200"/>
        <w:ind w:firstLine="540"/>
        <w:jc w:val="both"/>
      </w:pPr>
      <w:r>
        <w:t xml:space="preserve">1.9. В </w:t>
      </w:r>
      <w:hyperlink r:id="rId19">
        <w:r>
          <w:rPr>
            <w:color w:val="0000FF"/>
          </w:rPr>
          <w:t>наименовании таблицы</w:t>
        </w:r>
      </w:hyperlink>
      <w:r>
        <w:t xml:space="preserve"> "Тарифы на тепловую энергию (мощность), поставляемую потребителям акционерным обществом "Дальневосточная генерирующая компания" (СП "Хабаровские тепловые сети", СП "Комсомольские тепловые сети") в Хабаровском крае на 2019 - 2023 годы" приложения 2 к постановлению слова "2019 - 2023 годы" заменить словами "2019 - 2021 годы".</w:t>
      </w:r>
    </w:p>
    <w:p w:rsidR="002862F2" w:rsidRDefault="002862F2">
      <w:pPr>
        <w:pStyle w:val="ConsPlusNormal"/>
        <w:spacing w:before="200"/>
        <w:ind w:firstLine="540"/>
        <w:jc w:val="both"/>
      </w:pPr>
      <w:r>
        <w:t xml:space="preserve">1.10. </w:t>
      </w:r>
      <w:hyperlink r:id="rId20">
        <w:r>
          <w:rPr>
            <w:color w:val="0000FF"/>
          </w:rPr>
          <w:t>Постановление</w:t>
        </w:r>
      </w:hyperlink>
      <w:r>
        <w:t xml:space="preserve"> дополнить Приложением 2.1 следующего содержания:</w:t>
      </w:r>
    </w:p>
    <w:p w:rsidR="002862F2" w:rsidRDefault="002862F2">
      <w:pPr>
        <w:pStyle w:val="ConsPlusNormal"/>
        <w:jc w:val="both"/>
      </w:pPr>
    </w:p>
    <w:p w:rsidR="002862F2" w:rsidRDefault="002862F2">
      <w:pPr>
        <w:pStyle w:val="ConsPlusNormal"/>
        <w:jc w:val="right"/>
      </w:pPr>
      <w:r>
        <w:t>"Приложение 2.1</w:t>
      </w:r>
    </w:p>
    <w:p w:rsidR="002862F2" w:rsidRDefault="002862F2">
      <w:pPr>
        <w:pStyle w:val="ConsPlusNormal"/>
        <w:jc w:val="right"/>
      </w:pPr>
      <w:r>
        <w:t>к постановлению</w:t>
      </w:r>
    </w:p>
    <w:p w:rsidR="002862F2" w:rsidRDefault="002862F2">
      <w:pPr>
        <w:pStyle w:val="ConsPlusNormal"/>
        <w:jc w:val="right"/>
      </w:pPr>
      <w:r>
        <w:t>Комитета по ценам и тарифам</w:t>
      </w:r>
    </w:p>
    <w:p w:rsidR="002862F2" w:rsidRDefault="002862F2">
      <w:pPr>
        <w:pStyle w:val="ConsPlusNormal"/>
        <w:jc w:val="right"/>
      </w:pPr>
      <w:r>
        <w:t>Правительства Хабаровского края</w:t>
      </w:r>
    </w:p>
    <w:p w:rsidR="002862F2" w:rsidRDefault="002862F2">
      <w:pPr>
        <w:pStyle w:val="ConsPlusNormal"/>
        <w:jc w:val="right"/>
      </w:pPr>
      <w:r>
        <w:t>от 20 мая 2020 г. N 11/1</w:t>
      </w:r>
    </w:p>
    <w:p w:rsidR="002862F2" w:rsidRDefault="002862F2">
      <w:pPr>
        <w:pStyle w:val="ConsPlusNormal"/>
        <w:jc w:val="both"/>
      </w:pPr>
    </w:p>
    <w:p w:rsidR="002862F2" w:rsidRDefault="002862F2">
      <w:pPr>
        <w:pStyle w:val="ConsPlusNormal"/>
        <w:jc w:val="center"/>
      </w:pPr>
      <w:r>
        <w:t>Тарифы</w:t>
      </w:r>
    </w:p>
    <w:p w:rsidR="002862F2" w:rsidRDefault="002862F2">
      <w:pPr>
        <w:pStyle w:val="ConsPlusNormal"/>
        <w:jc w:val="center"/>
      </w:pPr>
      <w:r>
        <w:t>на тепловую энергию (мощность), поставляемую потребителям</w:t>
      </w:r>
    </w:p>
    <w:p w:rsidR="002862F2" w:rsidRDefault="002862F2">
      <w:pPr>
        <w:pStyle w:val="ConsPlusNormal"/>
        <w:jc w:val="center"/>
      </w:pPr>
      <w:r>
        <w:t>акционерным обществом "</w:t>
      </w:r>
      <w:proofErr w:type="gramStart"/>
      <w:r>
        <w:t>Дальневосточная</w:t>
      </w:r>
      <w:proofErr w:type="gramEnd"/>
      <w:r>
        <w:t xml:space="preserve"> генерирующая</w:t>
      </w:r>
    </w:p>
    <w:p w:rsidR="002862F2" w:rsidRDefault="002862F2">
      <w:pPr>
        <w:pStyle w:val="ConsPlusNormal"/>
        <w:jc w:val="center"/>
      </w:pPr>
      <w:proofErr w:type="gramStart"/>
      <w:r>
        <w:t>компания" (СП "Хабаровские тепловые сети", СП "Комсомольские</w:t>
      </w:r>
      <w:proofErr w:type="gramEnd"/>
    </w:p>
    <w:p w:rsidR="002862F2" w:rsidRDefault="002862F2">
      <w:pPr>
        <w:pStyle w:val="ConsPlusNormal"/>
        <w:jc w:val="center"/>
      </w:pPr>
      <w:r>
        <w:t>тепловые сети") в Хабаровском крае на 2022 - 2023 годы</w:t>
      </w:r>
    </w:p>
    <w:p w:rsidR="002862F2" w:rsidRDefault="0028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757"/>
        <w:gridCol w:w="1587"/>
        <w:gridCol w:w="1587"/>
        <w:gridCol w:w="1587"/>
      </w:tblGrid>
      <w:tr w:rsidR="002862F2">
        <w:tc>
          <w:tcPr>
            <w:tcW w:w="510" w:type="dxa"/>
            <w:vAlign w:val="center"/>
          </w:tcPr>
          <w:p w:rsidR="002862F2" w:rsidRDefault="002862F2">
            <w:pPr>
              <w:pStyle w:val="ConsPlusNormal"/>
              <w:jc w:val="center"/>
            </w:pPr>
            <w:r>
              <w:t xml:space="preserve">N </w:t>
            </w:r>
            <w:proofErr w:type="gramStart"/>
            <w:r>
              <w:t>п</w:t>
            </w:r>
            <w:proofErr w:type="gramEnd"/>
            <w:r>
              <w:t>/п</w:t>
            </w:r>
          </w:p>
        </w:tc>
        <w:tc>
          <w:tcPr>
            <w:tcW w:w="2041" w:type="dxa"/>
            <w:vAlign w:val="center"/>
          </w:tcPr>
          <w:p w:rsidR="002862F2" w:rsidRDefault="002862F2">
            <w:pPr>
              <w:pStyle w:val="ConsPlusNormal"/>
              <w:jc w:val="center"/>
            </w:pPr>
            <w:r>
              <w:t>Наименование регулируемой организации</w:t>
            </w:r>
          </w:p>
        </w:tc>
        <w:tc>
          <w:tcPr>
            <w:tcW w:w="1757" w:type="dxa"/>
            <w:vAlign w:val="center"/>
          </w:tcPr>
          <w:p w:rsidR="002862F2" w:rsidRDefault="002862F2">
            <w:pPr>
              <w:pStyle w:val="ConsPlusNormal"/>
              <w:jc w:val="center"/>
            </w:pPr>
            <w:r>
              <w:t>Вид тарифа</w:t>
            </w:r>
          </w:p>
        </w:tc>
        <w:tc>
          <w:tcPr>
            <w:tcW w:w="1587" w:type="dxa"/>
            <w:vAlign w:val="center"/>
          </w:tcPr>
          <w:p w:rsidR="002862F2" w:rsidRDefault="002862F2">
            <w:pPr>
              <w:pStyle w:val="ConsPlusNormal"/>
              <w:jc w:val="center"/>
            </w:pPr>
            <w:r>
              <w:t>с 01.01.2022 по 30.06.2022 (вода)</w:t>
            </w:r>
          </w:p>
        </w:tc>
        <w:tc>
          <w:tcPr>
            <w:tcW w:w="1587" w:type="dxa"/>
            <w:vAlign w:val="center"/>
          </w:tcPr>
          <w:p w:rsidR="002862F2" w:rsidRDefault="002862F2">
            <w:pPr>
              <w:pStyle w:val="ConsPlusNormal"/>
              <w:jc w:val="center"/>
            </w:pPr>
            <w:r>
              <w:t>с 01.07.2022 по 30.11.2022 (вода)</w:t>
            </w:r>
          </w:p>
        </w:tc>
        <w:tc>
          <w:tcPr>
            <w:tcW w:w="1587" w:type="dxa"/>
            <w:vAlign w:val="center"/>
          </w:tcPr>
          <w:p w:rsidR="002862F2" w:rsidRDefault="002862F2">
            <w:pPr>
              <w:pStyle w:val="ConsPlusNormal"/>
              <w:jc w:val="center"/>
            </w:pPr>
            <w:r>
              <w:t>с 01.12.2022 по 31.12.2023 (вода)</w:t>
            </w:r>
          </w:p>
        </w:tc>
      </w:tr>
      <w:tr w:rsidR="002862F2">
        <w:tc>
          <w:tcPr>
            <w:tcW w:w="510" w:type="dxa"/>
            <w:vMerge w:val="restart"/>
            <w:vAlign w:val="center"/>
          </w:tcPr>
          <w:p w:rsidR="002862F2" w:rsidRDefault="002862F2">
            <w:pPr>
              <w:pStyle w:val="ConsPlusNormal"/>
              <w:jc w:val="center"/>
            </w:pPr>
            <w:r>
              <w:t>1</w:t>
            </w:r>
          </w:p>
        </w:tc>
        <w:tc>
          <w:tcPr>
            <w:tcW w:w="2041" w:type="dxa"/>
            <w:vMerge w:val="restart"/>
            <w:vAlign w:val="center"/>
          </w:tcPr>
          <w:p w:rsidR="002862F2" w:rsidRDefault="002862F2">
            <w:pPr>
              <w:pStyle w:val="ConsPlusNormal"/>
              <w:jc w:val="center"/>
            </w:pPr>
            <w:r>
              <w:t xml:space="preserve">АО "ДГК" (СП "Хабаровские </w:t>
            </w:r>
            <w:r>
              <w:lastRenderedPageBreak/>
              <w:t>тепловые сети", СП "Комсомольские тепловые сети")</w:t>
            </w:r>
          </w:p>
        </w:tc>
        <w:tc>
          <w:tcPr>
            <w:tcW w:w="6518" w:type="dxa"/>
            <w:gridSpan w:val="4"/>
            <w:vAlign w:val="center"/>
          </w:tcPr>
          <w:p w:rsidR="002862F2" w:rsidRDefault="002862F2">
            <w:pPr>
              <w:pStyle w:val="ConsPlusNormal"/>
              <w:jc w:val="center"/>
            </w:pPr>
            <w:r>
              <w:lastRenderedPageBreak/>
              <w:t>Для потребителей, в случае отсутствия дифференциации тарифов по схеме подключения</w:t>
            </w:r>
          </w:p>
        </w:tc>
      </w:tr>
      <w:tr w:rsidR="002862F2">
        <w:tc>
          <w:tcPr>
            <w:tcW w:w="510" w:type="dxa"/>
            <w:vMerge/>
          </w:tcPr>
          <w:p w:rsidR="002862F2" w:rsidRDefault="002862F2">
            <w:pPr>
              <w:pStyle w:val="ConsPlusNormal"/>
            </w:pPr>
          </w:p>
        </w:tc>
        <w:tc>
          <w:tcPr>
            <w:tcW w:w="2041" w:type="dxa"/>
            <w:vMerge/>
          </w:tcPr>
          <w:p w:rsidR="002862F2" w:rsidRDefault="002862F2">
            <w:pPr>
              <w:pStyle w:val="ConsPlusNormal"/>
            </w:pP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87" w:type="dxa"/>
            <w:vAlign w:val="center"/>
          </w:tcPr>
          <w:p w:rsidR="002862F2" w:rsidRDefault="002862F2">
            <w:pPr>
              <w:pStyle w:val="ConsPlusNormal"/>
              <w:jc w:val="center"/>
            </w:pPr>
            <w:r>
              <w:t>1 597,54</w:t>
            </w:r>
          </w:p>
        </w:tc>
        <w:tc>
          <w:tcPr>
            <w:tcW w:w="1587" w:type="dxa"/>
            <w:vAlign w:val="center"/>
          </w:tcPr>
          <w:p w:rsidR="002862F2" w:rsidRDefault="002862F2">
            <w:pPr>
              <w:pStyle w:val="ConsPlusNormal"/>
              <w:jc w:val="center"/>
            </w:pPr>
            <w:r>
              <w:t>1 658,25</w:t>
            </w:r>
          </w:p>
        </w:tc>
        <w:tc>
          <w:tcPr>
            <w:tcW w:w="1587" w:type="dxa"/>
            <w:vAlign w:val="center"/>
          </w:tcPr>
          <w:p w:rsidR="002862F2" w:rsidRDefault="002862F2">
            <w:pPr>
              <w:pStyle w:val="ConsPlusNormal"/>
              <w:jc w:val="center"/>
            </w:pPr>
            <w:r>
              <w:t>1 906,98</w:t>
            </w:r>
          </w:p>
        </w:tc>
      </w:tr>
      <w:tr w:rsidR="002862F2">
        <w:tc>
          <w:tcPr>
            <w:tcW w:w="510" w:type="dxa"/>
            <w:vMerge w:val="restart"/>
            <w:vAlign w:val="center"/>
          </w:tcPr>
          <w:p w:rsidR="002862F2" w:rsidRDefault="002862F2">
            <w:pPr>
              <w:pStyle w:val="ConsPlusNormal"/>
              <w:jc w:val="center"/>
            </w:pPr>
            <w:r>
              <w:lastRenderedPageBreak/>
              <w:t>2</w:t>
            </w:r>
          </w:p>
        </w:tc>
        <w:tc>
          <w:tcPr>
            <w:tcW w:w="2041" w:type="dxa"/>
            <w:vMerge/>
          </w:tcPr>
          <w:p w:rsidR="002862F2" w:rsidRDefault="002862F2">
            <w:pPr>
              <w:pStyle w:val="ConsPlusNormal"/>
            </w:pPr>
          </w:p>
        </w:tc>
        <w:tc>
          <w:tcPr>
            <w:tcW w:w="6518" w:type="dxa"/>
            <w:gridSpan w:val="4"/>
            <w:vAlign w:val="center"/>
          </w:tcPr>
          <w:p w:rsidR="002862F2" w:rsidRDefault="002862F2">
            <w:pPr>
              <w:pStyle w:val="ConsPlusNormal"/>
              <w:jc w:val="center"/>
            </w:pPr>
            <w:r>
              <w:t>Население (тарифы указываются с учетом НДС)</w:t>
            </w:r>
          </w:p>
        </w:tc>
      </w:tr>
      <w:tr w:rsidR="002862F2">
        <w:tc>
          <w:tcPr>
            <w:tcW w:w="510" w:type="dxa"/>
            <w:vMerge/>
          </w:tcPr>
          <w:p w:rsidR="002862F2" w:rsidRDefault="002862F2">
            <w:pPr>
              <w:pStyle w:val="ConsPlusNormal"/>
            </w:pPr>
          </w:p>
        </w:tc>
        <w:tc>
          <w:tcPr>
            <w:tcW w:w="2041" w:type="dxa"/>
            <w:vMerge/>
          </w:tcPr>
          <w:p w:rsidR="002862F2" w:rsidRDefault="002862F2">
            <w:pPr>
              <w:pStyle w:val="ConsPlusNormal"/>
            </w:pP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87" w:type="dxa"/>
            <w:vAlign w:val="center"/>
          </w:tcPr>
          <w:p w:rsidR="002862F2" w:rsidRDefault="002862F2">
            <w:pPr>
              <w:pStyle w:val="ConsPlusNormal"/>
              <w:jc w:val="center"/>
            </w:pPr>
            <w:r>
              <w:t>1 917,05</w:t>
            </w:r>
          </w:p>
        </w:tc>
        <w:tc>
          <w:tcPr>
            <w:tcW w:w="1587" w:type="dxa"/>
            <w:vAlign w:val="center"/>
          </w:tcPr>
          <w:p w:rsidR="002862F2" w:rsidRDefault="002862F2">
            <w:pPr>
              <w:pStyle w:val="ConsPlusNormal"/>
              <w:jc w:val="center"/>
            </w:pPr>
            <w:r>
              <w:t>1 989,90</w:t>
            </w:r>
          </w:p>
        </w:tc>
        <w:tc>
          <w:tcPr>
            <w:tcW w:w="1587" w:type="dxa"/>
            <w:vAlign w:val="center"/>
          </w:tcPr>
          <w:p w:rsidR="002862F2" w:rsidRDefault="002862F2">
            <w:pPr>
              <w:pStyle w:val="ConsPlusNormal"/>
              <w:jc w:val="center"/>
            </w:pPr>
            <w:r>
              <w:t>2 288,38</w:t>
            </w:r>
          </w:p>
        </w:tc>
      </w:tr>
    </w:tbl>
    <w:p w:rsidR="002862F2" w:rsidRDefault="002862F2">
      <w:pPr>
        <w:pStyle w:val="ConsPlusNormal"/>
        <w:jc w:val="right"/>
      </w:pPr>
      <w:r>
        <w:t>".</w:t>
      </w:r>
    </w:p>
    <w:p w:rsidR="002862F2" w:rsidRDefault="002862F2">
      <w:pPr>
        <w:pStyle w:val="ConsPlusNormal"/>
        <w:jc w:val="both"/>
      </w:pPr>
    </w:p>
    <w:p w:rsidR="002862F2" w:rsidRDefault="002862F2">
      <w:pPr>
        <w:pStyle w:val="ConsPlusNormal"/>
        <w:ind w:firstLine="540"/>
        <w:jc w:val="both"/>
      </w:pPr>
      <w:r>
        <w:t xml:space="preserve">1.11. Строки </w:t>
      </w:r>
      <w:hyperlink r:id="rId21">
        <w:r>
          <w:rPr>
            <w:color w:val="0000FF"/>
          </w:rPr>
          <w:t>"2022"</w:t>
        </w:r>
      </w:hyperlink>
      <w:r>
        <w:t xml:space="preserve">, </w:t>
      </w:r>
      <w:hyperlink r:id="rId22">
        <w:r>
          <w:rPr>
            <w:color w:val="0000FF"/>
          </w:rPr>
          <w:t>"2023"</w:t>
        </w:r>
      </w:hyperlink>
      <w:r>
        <w:t xml:space="preserve"> в пункте 1 таблицы "Тарифы на тепловую энергию (мощность) на коллекторах источника тепловой энергии, поставляемую потребителям акционерным обществом "Дальневосточная генерирующая компания" (СП "Хабаровские тепловые сети", СП "Комсомольские тепловые сети") в Хабаровском крае на 2019 - 2023 годы" приложения 3 к постановлению исключить.</w:t>
      </w:r>
    </w:p>
    <w:p w:rsidR="002862F2" w:rsidRDefault="002862F2">
      <w:pPr>
        <w:pStyle w:val="ConsPlusNormal"/>
        <w:spacing w:before="200"/>
        <w:ind w:firstLine="540"/>
        <w:jc w:val="both"/>
      </w:pPr>
      <w:r>
        <w:t xml:space="preserve">1.12. Разделы </w:t>
      </w:r>
      <w:hyperlink r:id="rId23">
        <w:r>
          <w:rPr>
            <w:color w:val="0000FF"/>
          </w:rPr>
          <w:t>"2022 год"</w:t>
        </w:r>
      </w:hyperlink>
      <w:r>
        <w:t xml:space="preserve">, </w:t>
      </w:r>
      <w:hyperlink r:id="rId24">
        <w:r>
          <w:rPr>
            <w:color w:val="0000FF"/>
          </w:rPr>
          <w:t>"2023 год"</w:t>
        </w:r>
      </w:hyperlink>
      <w:r>
        <w:t xml:space="preserve"> Примечания "Величина расхода на топливо, отнесенная на 1 Гкал тепловой энергии</w:t>
      </w:r>
      <w:proofErr w:type="gramStart"/>
      <w:r>
        <w:t>:"</w:t>
      </w:r>
      <w:proofErr w:type="gramEnd"/>
      <w:r>
        <w:t xml:space="preserve"> к таблице "Тарифы на тепловую энергию (мощность) на коллекторах источника тепловой энергии, поставляемую потребителям акционерным обществом "Дальневосточная генерирующая компания" (СП "Хабаровские тепловые сети", СП "Комсомольские тепловые сети") в Хабаровском крае на 2019 - 2023 годы" приложения 3 к постановлению исключить.</w:t>
      </w:r>
    </w:p>
    <w:p w:rsidR="002862F2" w:rsidRDefault="002862F2">
      <w:pPr>
        <w:pStyle w:val="ConsPlusNormal"/>
        <w:spacing w:before="200"/>
        <w:ind w:firstLine="540"/>
        <w:jc w:val="both"/>
      </w:pPr>
      <w:r>
        <w:t xml:space="preserve">1.13. В </w:t>
      </w:r>
      <w:hyperlink r:id="rId25">
        <w:r>
          <w:rPr>
            <w:color w:val="0000FF"/>
          </w:rPr>
          <w:t>наименовании таблицы</w:t>
        </w:r>
      </w:hyperlink>
      <w:r>
        <w:t xml:space="preserve"> "Тарифы на тепловую энергию (мощность) на коллекторах источника тепловой энергии, поставляемую потребителям акционерным обществом "Дальневосточная генерирующая компания" (СП "Хабаровские тепловые сети", СП "Комсомольские тепловые сети") в Хабаровском крае на 2019 - 2023 годы" приложения 3 к постановлению слова "2019 - 2023 годы" заменить словами "2019 - 2021 годы".</w:t>
      </w:r>
    </w:p>
    <w:p w:rsidR="002862F2" w:rsidRDefault="002862F2">
      <w:pPr>
        <w:pStyle w:val="ConsPlusNormal"/>
        <w:spacing w:before="200"/>
        <w:ind w:firstLine="540"/>
        <w:jc w:val="both"/>
      </w:pPr>
      <w:r>
        <w:t xml:space="preserve">1.14. Дополнить </w:t>
      </w:r>
      <w:hyperlink r:id="rId26">
        <w:r>
          <w:rPr>
            <w:color w:val="0000FF"/>
          </w:rPr>
          <w:t>постановление</w:t>
        </w:r>
      </w:hyperlink>
      <w:r>
        <w:t xml:space="preserve"> Приложением 3.1 следующего содержания:</w:t>
      </w:r>
    </w:p>
    <w:p w:rsidR="002862F2" w:rsidRDefault="002862F2">
      <w:pPr>
        <w:pStyle w:val="ConsPlusNormal"/>
        <w:jc w:val="both"/>
      </w:pPr>
    </w:p>
    <w:p w:rsidR="002862F2" w:rsidRDefault="002862F2">
      <w:pPr>
        <w:pStyle w:val="ConsPlusNormal"/>
        <w:jc w:val="right"/>
      </w:pPr>
      <w:r>
        <w:t>"Приложение 3.1</w:t>
      </w:r>
    </w:p>
    <w:p w:rsidR="002862F2" w:rsidRDefault="002862F2">
      <w:pPr>
        <w:pStyle w:val="ConsPlusNormal"/>
        <w:jc w:val="right"/>
      </w:pPr>
      <w:r>
        <w:t>к постановлению</w:t>
      </w:r>
    </w:p>
    <w:p w:rsidR="002862F2" w:rsidRDefault="002862F2">
      <w:pPr>
        <w:pStyle w:val="ConsPlusNormal"/>
        <w:jc w:val="right"/>
      </w:pPr>
      <w:r>
        <w:t>Комитета по ценам и тарифам</w:t>
      </w:r>
    </w:p>
    <w:p w:rsidR="002862F2" w:rsidRDefault="002862F2">
      <w:pPr>
        <w:pStyle w:val="ConsPlusNormal"/>
        <w:jc w:val="right"/>
      </w:pPr>
      <w:r>
        <w:t>Правительства Хабаровского края</w:t>
      </w:r>
    </w:p>
    <w:p w:rsidR="002862F2" w:rsidRDefault="002862F2">
      <w:pPr>
        <w:pStyle w:val="ConsPlusNormal"/>
        <w:jc w:val="right"/>
      </w:pPr>
      <w:r>
        <w:t>от 20 мая 2020 г. N 11/1</w:t>
      </w:r>
    </w:p>
    <w:p w:rsidR="002862F2" w:rsidRDefault="002862F2">
      <w:pPr>
        <w:pStyle w:val="ConsPlusNormal"/>
        <w:jc w:val="both"/>
      </w:pPr>
    </w:p>
    <w:p w:rsidR="002862F2" w:rsidRDefault="002862F2">
      <w:pPr>
        <w:pStyle w:val="ConsPlusNormal"/>
        <w:jc w:val="center"/>
      </w:pPr>
      <w:r>
        <w:t>Тарифы</w:t>
      </w:r>
    </w:p>
    <w:p w:rsidR="002862F2" w:rsidRDefault="002862F2">
      <w:pPr>
        <w:pStyle w:val="ConsPlusNormal"/>
        <w:jc w:val="center"/>
      </w:pPr>
      <w:r>
        <w:t>на тепловую энергию (мощность) на коллекторах источника</w:t>
      </w:r>
    </w:p>
    <w:p w:rsidR="002862F2" w:rsidRDefault="002862F2">
      <w:pPr>
        <w:pStyle w:val="ConsPlusNormal"/>
        <w:jc w:val="center"/>
      </w:pPr>
      <w:r>
        <w:t xml:space="preserve">тепловой энергии, </w:t>
      </w:r>
      <w:proofErr w:type="gramStart"/>
      <w:r>
        <w:t>поставляемую</w:t>
      </w:r>
      <w:proofErr w:type="gramEnd"/>
      <w:r>
        <w:t xml:space="preserve"> потребителям акционерным</w:t>
      </w:r>
    </w:p>
    <w:p w:rsidR="002862F2" w:rsidRDefault="002862F2">
      <w:pPr>
        <w:pStyle w:val="ConsPlusNormal"/>
        <w:jc w:val="center"/>
      </w:pPr>
      <w:proofErr w:type="gramStart"/>
      <w:r>
        <w:t>обществом "Дальневосточная генерирующая компания" (СП</w:t>
      </w:r>
      <w:proofErr w:type="gramEnd"/>
    </w:p>
    <w:p w:rsidR="002862F2" w:rsidRDefault="002862F2">
      <w:pPr>
        <w:pStyle w:val="ConsPlusNormal"/>
        <w:jc w:val="center"/>
      </w:pPr>
      <w:r>
        <w:t>"Хабаровские тепловые сети", СП "Комсомольские тепловые</w:t>
      </w:r>
    </w:p>
    <w:p w:rsidR="002862F2" w:rsidRDefault="002862F2">
      <w:pPr>
        <w:pStyle w:val="ConsPlusNormal"/>
        <w:jc w:val="center"/>
      </w:pPr>
      <w:r>
        <w:t>сети") в Хабаровском крае на 2022 - 2023 годы</w:t>
      </w:r>
    </w:p>
    <w:p w:rsidR="002862F2" w:rsidRDefault="0028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757"/>
        <w:gridCol w:w="1587"/>
        <w:gridCol w:w="1587"/>
        <w:gridCol w:w="1587"/>
      </w:tblGrid>
      <w:tr w:rsidR="002862F2">
        <w:tc>
          <w:tcPr>
            <w:tcW w:w="510" w:type="dxa"/>
            <w:vAlign w:val="center"/>
          </w:tcPr>
          <w:p w:rsidR="002862F2" w:rsidRDefault="002862F2">
            <w:pPr>
              <w:pStyle w:val="ConsPlusNormal"/>
              <w:jc w:val="center"/>
            </w:pPr>
            <w:r>
              <w:t xml:space="preserve">N </w:t>
            </w:r>
            <w:proofErr w:type="gramStart"/>
            <w:r>
              <w:t>п</w:t>
            </w:r>
            <w:proofErr w:type="gramEnd"/>
            <w:r>
              <w:t>/п</w:t>
            </w:r>
          </w:p>
        </w:tc>
        <w:tc>
          <w:tcPr>
            <w:tcW w:w="2041" w:type="dxa"/>
            <w:vAlign w:val="center"/>
          </w:tcPr>
          <w:p w:rsidR="002862F2" w:rsidRDefault="002862F2">
            <w:pPr>
              <w:pStyle w:val="ConsPlusNormal"/>
              <w:jc w:val="center"/>
            </w:pPr>
            <w:r>
              <w:t>Наименование регулируемой организации</w:t>
            </w:r>
          </w:p>
        </w:tc>
        <w:tc>
          <w:tcPr>
            <w:tcW w:w="1757" w:type="dxa"/>
            <w:vAlign w:val="center"/>
          </w:tcPr>
          <w:p w:rsidR="002862F2" w:rsidRDefault="002862F2">
            <w:pPr>
              <w:pStyle w:val="ConsPlusNormal"/>
              <w:jc w:val="center"/>
            </w:pPr>
            <w:r>
              <w:t>Вид тарифа</w:t>
            </w:r>
          </w:p>
        </w:tc>
        <w:tc>
          <w:tcPr>
            <w:tcW w:w="1587" w:type="dxa"/>
            <w:vAlign w:val="center"/>
          </w:tcPr>
          <w:p w:rsidR="002862F2" w:rsidRDefault="002862F2">
            <w:pPr>
              <w:pStyle w:val="ConsPlusNormal"/>
              <w:jc w:val="center"/>
            </w:pPr>
            <w:r>
              <w:t>с 01.01.2022 по 30.06.2022 (вода)</w:t>
            </w:r>
          </w:p>
        </w:tc>
        <w:tc>
          <w:tcPr>
            <w:tcW w:w="1587" w:type="dxa"/>
            <w:vAlign w:val="center"/>
          </w:tcPr>
          <w:p w:rsidR="002862F2" w:rsidRDefault="002862F2">
            <w:pPr>
              <w:pStyle w:val="ConsPlusNormal"/>
              <w:jc w:val="center"/>
            </w:pPr>
            <w:r>
              <w:t>с 01.07.2022 по 30.11.2022 (вода)</w:t>
            </w:r>
          </w:p>
        </w:tc>
        <w:tc>
          <w:tcPr>
            <w:tcW w:w="1587" w:type="dxa"/>
            <w:vAlign w:val="center"/>
          </w:tcPr>
          <w:p w:rsidR="002862F2" w:rsidRDefault="002862F2">
            <w:pPr>
              <w:pStyle w:val="ConsPlusNormal"/>
              <w:jc w:val="center"/>
            </w:pPr>
            <w:r>
              <w:t>с 01.12.2022 по 31.12.2023 (вода)</w:t>
            </w:r>
          </w:p>
        </w:tc>
      </w:tr>
      <w:tr w:rsidR="002862F2">
        <w:tc>
          <w:tcPr>
            <w:tcW w:w="510" w:type="dxa"/>
            <w:vMerge w:val="restart"/>
            <w:vAlign w:val="center"/>
          </w:tcPr>
          <w:p w:rsidR="002862F2" w:rsidRDefault="002862F2">
            <w:pPr>
              <w:pStyle w:val="ConsPlusNormal"/>
              <w:jc w:val="center"/>
            </w:pPr>
            <w:r>
              <w:t>1</w:t>
            </w:r>
          </w:p>
        </w:tc>
        <w:tc>
          <w:tcPr>
            <w:tcW w:w="2041" w:type="dxa"/>
            <w:vMerge w:val="restart"/>
            <w:vAlign w:val="center"/>
          </w:tcPr>
          <w:p w:rsidR="002862F2" w:rsidRDefault="002862F2">
            <w:pPr>
              <w:pStyle w:val="ConsPlusNormal"/>
              <w:jc w:val="center"/>
            </w:pPr>
            <w:r>
              <w:t>АО "ДГК" (СП "Хабаровские тепловые сети", СП "Комсомольские тепловые сети")</w:t>
            </w:r>
          </w:p>
        </w:tc>
        <w:tc>
          <w:tcPr>
            <w:tcW w:w="6518" w:type="dxa"/>
            <w:gridSpan w:val="4"/>
            <w:vAlign w:val="center"/>
          </w:tcPr>
          <w:p w:rsidR="002862F2" w:rsidRDefault="002862F2">
            <w:pPr>
              <w:pStyle w:val="ConsPlusNormal"/>
              <w:jc w:val="center"/>
            </w:pPr>
            <w:r>
              <w:t>Для потребителей, в случае отсутствия дифференциации тарифов по схеме подключения</w:t>
            </w:r>
          </w:p>
        </w:tc>
      </w:tr>
      <w:tr w:rsidR="002862F2">
        <w:tc>
          <w:tcPr>
            <w:tcW w:w="510" w:type="dxa"/>
            <w:vMerge/>
          </w:tcPr>
          <w:p w:rsidR="002862F2" w:rsidRDefault="002862F2">
            <w:pPr>
              <w:pStyle w:val="ConsPlusNormal"/>
            </w:pPr>
          </w:p>
        </w:tc>
        <w:tc>
          <w:tcPr>
            <w:tcW w:w="2041" w:type="dxa"/>
            <w:vMerge/>
          </w:tcPr>
          <w:p w:rsidR="002862F2" w:rsidRDefault="002862F2">
            <w:pPr>
              <w:pStyle w:val="ConsPlusNormal"/>
            </w:pPr>
          </w:p>
        </w:tc>
        <w:tc>
          <w:tcPr>
            <w:tcW w:w="1757" w:type="dxa"/>
            <w:vAlign w:val="center"/>
          </w:tcPr>
          <w:p w:rsidR="002862F2" w:rsidRDefault="002862F2">
            <w:pPr>
              <w:pStyle w:val="ConsPlusNormal"/>
              <w:jc w:val="center"/>
            </w:pPr>
            <w:proofErr w:type="spellStart"/>
            <w:r>
              <w:t>одноставочный</w:t>
            </w:r>
            <w:proofErr w:type="spellEnd"/>
            <w:r>
              <w:t xml:space="preserve"> руб./Гкал</w:t>
            </w:r>
          </w:p>
        </w:tc>
        <w:tc>
          <w:tcPr>
            <w:tcW w:w="1587" w:type="dxa"/>
            <w:vAlign w:val="center"/>
          </w:tcPr>
          <w:p w:rsidR="002862F2" w:rsidRDefault="002862F2">
            <w:pPr>
              <w:pStyle w:val="ConsPlusNormal"/>
              <w:jc w:val="center"/>
            </w:pPr>
            <w:r>
              <w:t>937,77</w:t>
            </w:r>
          </w:p>
        </w:tc>
        <w:tc>
          <w:tcPr>
            <w:tcW w:w="1587" w:type="dxa"/>
            <w:vAlign w:val="center"/>
          </w:tcPr>
          <w:p w:rsidR="002862F2" w:rsidRDefault="002862F2">
            <w:pPr>
              <w:pStyle w:val="ConsPlusNormal"/>
              <w:jc w:val="center"/>
            </w:pPr>
            <w:r>
              <w:t>937,77</w:t>
            </w:r>
          </w:p>
        </w:tc>
        <w:tc>
          <w:tcPr>
            <w:tcW w:w="1587" w:type="dxa"/>
            <w:vAlign w:val="center"/>
          </w:tcPr>
          <w:p w:rsidR="002862F2" w:rsidRDefault="002862F2">
            <w:pPr>
              <w:pStyle w:val="ConsPlusNormal"/>
              <w:jc w:val="center"/>
            </w:pPr>
            <w:r>
              <w:t>1 012,25</w:t>
            </w:r>
          </w:p>
        </w:tc>
      </w:tr>
    </w:tbl>
    <w:p w:rsidR="002862F2" w:rsidRDefault="002862F2">
      <w:pPr>
        <w:pStyle w:val="ConsPlusNormal"/>
        <w:jc w:val="both"/>
      </w:pPr>
    </w:p>
    <w:p w:rsidR="002862F2" w:rsidRDefault="002862F2">
      <w:pPr>
        <w:pStyle w:val="ConsPlusNormal"/>
        <w:ind w:firstLine="540"/>
        <w:jc w:val="both"/>
      </w:pPr>
      <w:r>
        <w:t>Примечание: Величина расхода на топливо, отнесенная на 1 Гкал тепловой энергии:</w:t>
      </w:r>
    </w:p>
    <w:p w:rsidR="002862F2" w:rsidRDefault="00286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644"/>
        <w:gridCol w:w="1644"/>
        <w:gridCol w:w="1644"/>
      </w:tblGrid>
      <w:tr w:rsidR="002862F2">
        <w:tc>
          <w:tcPr>
            <w:tcW w:w="4139" w:type="dxa"/>
            <w:vAlign w:val="center"/>
          </w:tcPr>
          <w:p w:rsidR="002862F2" w:rsidRDefault="002862F2">
            <w:pPr>
              <w:pStyle w:val="ConsPlusNormal"/>
              <w:jc w:val="center"/>
            </w:pPr>
            <w:r>
              <w:t>Источники тепловой энергии</w:t>
            </w:r>
          </w:p>
        </w:tc>
        <w:tc>
          <w:tcPr>
            <w:tcW w:w="1644" w:type="dxa"/>
            <w:vAlign w:val="center"/>
          </w:tcPr>
          <w:p w:rsidR="002862F2" w:rsidRDefault="002862F2">
            <w:pPr>
              <w:pStyle w:val="ConsPlusNormal"/>
              <w:jc w:val="center"/>
            </w:pPr>
            <w:r>
              <w:t>с 01.01.2022 по 30.06.2022</w:t>
            </w:r>
          </w:p>
        </w:tc>
        <w:tc>
          <w:tcPr>
            <w:tcW w:w="1644" w:type="dxa"/>
            <w:vAlign w:val="center"/>
          </w:tcPr>
          <w:p w:rsidR="002862F2" w:rsidRDefault="002862F2">
            <w:pPr>
              <w:pStyle w:val="ConsPlusNormal"/>
              <w:jc w:val="center"/>
            </w:pPr>
            <w:r>
              <w:t>с 01.07.2022 по 30.11.2022</w:t>
            </w:r>
          </w:p>
        </w:tc>
        <w:tc>
          <w:tcPr>
            <w:tcW w:w="1644" w:type="dxa"/>
            <w:vAlign w:val="center"/>
          </w:tcPr>
          <w:p w:rsidR="002862F2" w:rsidRDefault="002862F2">
            <w:pPr>
              <w:pStyle w:val="ConsPlusNormal"/>
              <w:jc w:val="center"/>
            </w:pPr>
            <w:r>
              <w:t>с 01.12.2022 по 31.12.2023</w:t>
            </w:r>
          </w:p>
        </w:tc>
      </w:tr>
      <w:tr w:rsidR="002862F2">
        <w:tc>
          <w:tcPr>
            <w:tcW w:w="4139" w:type="dxa"/>
            <w:vAlign w:val="center"/>
          </w:tcPr>
          <w:p w:rsidR="002862F2" w:rsidRDefault="002862F2">
            <w:pPr>
              <w:pStyle w:val="ConsPlusNormal"/>
            </w:pPr>
            <w:r>
              <w:t>Хабаровская ТЭЦ-2</w:t>
            </w:r>
          </w:p>
        </w:tc>
        <w:tc>
          <w:tcPr>
            <w:tcW w:w="1644" w:type="dxa"/>
            <w:vAlign w:val="center"/>
          </w:tcPr>
          <w:p w:rsidR="002862F2" w:rsidRDefault="002862F2">
            <w:pPr>
              <w:pStyle w:val="ConsPlusNormal"/>
              <w:jc w:val="center"/>
            </w:pPr>
            <w:r>
              <w:t>833,03</w:t>
            </w:r>
          </w:p>
        </w:tc>
        <w:tc>
          <w:tcPr>
            <w:tcW w:w="1644" w:type="dxa"/>
            <w:vAlign w:val="center"/>
          </w:tcPr>
          <w:p w:rsidR="002862F2" w:rsidRDefault="002862F2">
            <w:pPr>
              <w:pStyle w:val="ConsPlusNormal"/>
              <w:jc w:val="center"/>
            </w:pPr>
            <w:r>
              <w:t>833,03</w:t>
            </w:r>
          </w:p>
        </w:tc>
        <w:tc>
          <w:tcPr>
            <w:tcW w:w="1644" w:type="dxa"/>
            <w:vAlign w:val="center"/>
          </w:tcPr>
          <w:p w:rsidR="002862F2" w:rsidRDefault="002862F2">
            <w:pPr>
              <w:pStyle w:val="ConsPlusNormal"/>
              <w:jc w:val="center"/>
            </w:pPr>
            <w:r>
              <w:t>872,55</w:t>
            </w:r>
          </w:p>
        </w:tc>
      </w:tr>
      <w:tr w:rsidR="002862F2">
        <w:tc>
          <w:tcPr>
            <w:tcW w:w="4139" w:type="dxa"/>
            <w:vAlign w:val="center"/>
          </w:tcPr>
          <w:p w:rsidR="002862F2" w:rsidRDefault="002862F2">
            <w:pPr>
              <w:pStyle w:val="ConsPlusNormal"/>
            </w:pPr>
            <w:proofErr w:type="spellStart"/>
            <w:r>
              <w:t>Ургальская</w:t>
            </w:r>
            <w:proofErr w:type="spellEnd"/>
            <w:r>
              <w:t xml:space="preserve"> котельная</w:t>
            </w:r>
          </w:p>
        </w:tc>
        <w:tc>
          <w:tcPr>
            <w:tcW w:w="1644" w:type="dxa"/>
            <w:vAlign w:val="center"/>
          </w:tcPr>
          <w:p w:rsidR="002862F2" w:rsidRDefault="002862F2">
            <w:pPr>
              <w:pStyle w:val="ConsPlusNormal"/>
              <w:jc w:val="center"/>
            </w:pPr>
            <w:r>
              <w:t>770,58</w:t>
            </w:r>
          </w:p>
        </w:tc>
        <w:tc>
          <w:tcPr>
            <w:tcW w:w="1644" w:type="dxa"/>
            <w:vAlign w:val="center"/>
          </w:tcPr>
          <w:p w:rsidR="002862F2" w:rsidRDefault="002862F2">
            <w:pPr>
              <w:pStyle w:val="ConsPlusNormal"/>
              <w:jc w:val="center"/>
            </w:pPr>
            <w:r>
              <w:t>770,58</w:t>
            </w:r>
          </w:p>
        </w:tc>
        <w:tc>
          <w:tcPr>
            <w:tcW w:w="1644" w:type="dxa"/>
            <w:vAlign w:val="bottom"/>
          </w:tcPr>
          <w:p w:rsidR="002862F2" w:rsidRDefault="002862F2">
            <w:pPr>
              <w:pStyle w:val="ConsPlusNormal"/>
              <w:jc w:val="center"/>
            </w:pPr>
            <w:r>
              <w:t>1 094,86</w:t>
            </w:r>
          </w:p>
        </w:tc>
      </w:tr>
      <w:tr w:rsidR="002862F2">
        <w:tc>
          <w:tcPr>
            <w:tcW w:w="4139" w:type="dxa"/>
            <w:vAlign w:val="center"/>
          </w:tcPr>
          <w:p w:rsidR="002862F2" w:rsidRDefault="002862F2">
            <w:pPr>
              <w:pStyle w:val="ConsPlusNormal"/>
            </w:pPr>
            <w:r>
              <w:t>Некрасовская котельная</w:t>
            </w:r>
          </w:p>
        </w:tc>
        <w:tc>
          <w:tcPr>
            <w:tcW w:w="1644" w:type="dxa"/>
            <w:vAlign w:val="center"/>
          </w:tcPr>
          <w:p w:rsidR="002862F2" w:rsidRDefault="002862F2">
            <w:pPr>
              <w:pStyle w:val="ConsPlusNormal"/>
              <w:jc w:val="center"/>
            </w:pPr>
            <w:r>
              <w:t>844,26</w:t>
            </w:r>
          </w:p>
        </w:tc>
        <w:tc>
          <w:tcPr>
            <w:tcW w:w="1644" w:type="dxa"/>
            <w:vAlign w:val="center"/>
          </w:tcPr>
          <w:p w:rsidR="002862F2" w:rsidRDefault="002862F2">
            <w:pPr>
              <w:pStyle w:val="ConsPlusNormal"/>
              <w:jc w:val="center"/>
            </w:pPr>
            <w:r>
              <w:t>844,26</w:t>
            </w:r>
          </w:p>
        </w:tc>
        <w:tc>
          <w:tcPr>
            <w:tcW w:w="1644" w:type="dxa"/>
            <w:vAlign w:val="bottom"/>
          </w:tcPr>
          <w:p w:rsidR="002862F2" w:rsidRDefault="002862F2">
            <w:pPr>
              <w:pStyle w:val="ConsPlusNormal"/>
              <w:jc w:val="center"/>
            </w:pPr>
            <w:r>
              <w:t>893,60</w:t>
            </w:r>
          </w:p>
        </w:tc>
      </w:tr>
      <w:tr w:rsidR="002862F2">
        <w:tc>
          <w:tcPr>
            <w:tcW w:w="4139" w:type="dxa"/>
            <w:vAlign w:val="center"/>
          </w:tcPr>
          <w:p w:rsidR="002862F2" w:rsidRDefault="002862F2">
            <w:pPr>
              <w:pStyle w:val="ConsPlusNormal"/>
            </w:pPr>
            <w:r>
              <w:lastRenderedPageBreak/>
              <w:t>Котельная "</w:t>
            </w:r>
            <w:proofErr w:type="spellStart"/>
            <w:r>
              <w:t>Дземги</w:t>
            </w:r>
            <w:proofErr w:type="spellEnd"/>
            <w:r>
              <w:t>"</w:t>
            </w:r>
          </w:p>
        </w:tc>
        <w:tc>
          <w:tcPr>
            <w:tcW w:w="1644" w:type="dxa"/>
            <w:vAlign w:val="center"/>
          </w:tcPr>
          <w:p w:rsidR="002862F2" w:rsidRDefault="002862F2">
            <w:pPr>
              <w:pStyle w:val="ConsPlusNormal"/>
              <w:jc w:val="center"/>
            </w:pPr>
            <w:r>
              <w:t>832,20</w:t>
            </w:r>
          </w:p>
        </w:tc>
        <w:tc>
          <w:tcPr>
            <w:tcW w:w="1644" w:type="dxa"/>
            <w:vAlign w:val="center"/>
          </w:tcPr>
          <w:p w:rsidR="002862F2" w:rsidRDefault="002862F2">
            <w:pPr>
              <w:pStyle w:val="ConsPlusNormal"/>
              <w:jc w:val="center"/>
            </w:pPr>
            <w:r>
              <w:t>832,20</w:t>
            </w:r>
          </w:p>
        </w:tc>
        <w:tc>
          <w:tcPr>
            <w:tcW w:w="1644" w:type="dxa"/>
            <w:vAlign w:val="bottom"/>
          </w:tcPr>
          <w:p w:rsidR="002862F2" w:rsidRDefault="002862F2">
            <w:pPr>
              <w:pStyle w:val="ConsPlusNormal"/>
              <w:jc w:val="center"/>
            </w:pPr>
            <w:r>
              <w:t>798,24</w:t>
            </w:r>
          </w:p>
        </w:tc>
      </w:tr>
    </w:tbl>
    <w:p w:rsidR="002862F2" w:rsidRDefault="002862F2">
      <w:pPr>
        <w:pStyle w:val="ConsPlusNormal"/>
        <w:jc w:val="right"/>
      </w:pPr>
      <w:r>
        <w:t>".</w:t>
      </w:r>
    </w:p>
    <w:p w:rsidR="002862F2" w:rsidRDefault="002862F2">
      <w:pPr>
        <w:pStyle w:val="ConsPlusNormal"/>
        <w:jc w:val="both"/>
      </w:pPr>
    </w:p>
    <w:p w:rsidR="002862F2" w:rsidRDefault="002862F2">
      <w:pPr>
        <w:pStyle w:val="ConsPlusNormal"/>
        <w:ind w:firstLine="540"/>
        <w:jc w:val="both"/>
      </w:pPr>
      <w:r>
        <w:t>2. Настоящее постановление вступает в силу 1 декабря 2022 года.</w:t>
      </w:r>
    </w:p>
    <w:p w:rsidR="002862F2" w:rsidRDefault="002862F2">
      <w:pPr>
        <w:pStyle w:val="ConsPlusNormal"/>
        <w:jc w:val="both"/>
      </w:pPr>
    </w:p>
    <w:p w:rsidR="002862F2" w:rsidRDefault="002862F2">
      <w:pPr>
        <w:pStyle w:val="ConsPlusNormal"/>
        <w:jc w:val="right"/>
      </w:pPr>
      <w:r>
        <w:t>Председатель</w:t>
      </w:r>
    </w:p>
    <w:p w:rsidR="002862F2" w:rsidRDefault="002862F2">
      <w:pPr>
        <w:pStyle w:val="ConsPlusNormal"/>
        <w:jc w:val="right"/>
      </w:pPr>
      <w:proofErr w:type="spellStart"/>
      <w:r>
        <w:t>А.В.Сидорова</w:t>
      </w:r>
      <w:proofErr w:type="spellEnd"/>
    </w:p>
    <w:p w:rsidR="002862F2" w:rsidRDefault="002862F2">
      <w:pPr>
        <w:pStyle w:val="ConsPlusNormal"/>
        <w:jc w:val="both"/>
      </w:pPr>
    </w:p>
    <w:p w:rsidR="002862F2" w:rsidRDefault="002862F2">
      <w:pPr>
        <w:pStyle w:val="ConsPlusNormal"/>
        <w:jc w:val="both"/>
      </w:pPr>
    </w:p>
    <w:p w:rsidR="002862F2" w:rsidRDefault="002862F2">
      <w:pPr>
        <w:pStyle w:val="ConsPlusNormal"/>
        <w:pBdr>
          <w:bottom w:val="single" w:sz="6" w:space="0" w:color="auto"/>
        </w:pBdr>
        <w:spacing w:before="100" w:after="100"/>
        <w:jc w:val="both"/>
        <w:rPr>
          <w:sz w:val="2"/>
          <w:szCs w:val="2"/>
        </w:rPr>
      </w:pPr>
    </w:p>
    <w:p w:rsidR="00347FB0" w:rsidRDefault="00347FB0"/>
    <w:sectPr w:rsidR="00347FB0" w:rsidSect="005C027F">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F2"/>
    <w:rsid w:val="000008BC"/>
    <w:rsid w:val="00000998"/>
    <w:rsid w:val="000013D4"/>
    <w:rsid w:val="00001FBA"/>
    <w:rsid w:val="000020ED"/>
    <w:rsid w:val="00002226"/>
    <w:rsid w:val="00002301"/>
    <w:rsid w:val="00002A6A"/>
    <w:rsid w:val="00002B88"/>
    <w:rsid w:val="00002D55"/>
    <w:rsid w:val="00003EB0"/>
    <w:rsid w:val="00004C45"/>
    <w:rsid w:val="00004D17"/>
    <w:rsid w:val="00004DAC"/>
    <w:rsid w:val="000052FA"/>
    <w:rsid w:val="000055D6"/>
    <w:rsid w:val="000060F3"/>
    <w:rsid w:val="00006247"/>
    <w:rsid w:val="000063C6"/>
    <w:rsid w:val="0000671B"/>
    <w:rsid w:val="00006914"/>
    <w:rsid w:val="00006C9A"/>
    <w:rsid w:val="0000797D"/>
    <w:rsid w:val="000105F0"/>
    <w:rsid w:val="000108C1"/>
    <w:rsid w:val="00010BA3"/>
    <w:rsid w:val="00010E62"/>
    <w:rsid w:val="00011183"/>
    <w:rsid w:val="00011592"/>
    <w:rsid w:val="000116B4"/>
    <w:rsid w:val="00011FB7"/>
    <w:rsid w:val="00012361"/>
    <w:rsid w:val="000123B1"/>
    <w:rsid w:val="00012C5E"/>
    <w:rsid w:val="00013DB2"/>
    <w:rsid w:val="000143A0"/>
    <w:rsid w:val="00014F2B"/>
    <w:rsid w:val="000157C6"/>
    <w:rsid w:val="00016165"/>
    <w:rsid w:val="000164BD"/>
    <w:rsid w:val="000166DB"/>
    <w:rsid w:val="00016C7B"/>
    <w:rsid w:val="00017162"/>
    <w:rsid w:val="00017173"/>
    <w:rsid w:val="00017680"/>
    <w:rsid w:val="00017C4C"/>
    <w:rsid w:val="00020286"/>
    <w:rsid w:val="000205D2"/>
    <w:rsid w:val="00020F68"/>
    <w:rsid w:val="00020FC1"/>
    <w:rsid w:val="000215D3"/>
    <w:rsid w:val="0002219C"/>
    <w:rsid w:val="00022374"/>
    <w:rsid w:val="00022B99"/>
    <w:rsid w:val="00023004"/>
    <w:rsid w:val="000238E4"/>
    <w:rsid w:val="0002441D"/>
    <w:rsid w:val="00024B40"/>
    <w:rsid w:val="00025042"/>
    <w:rsid w:val="00025F41"/>
    <w:rsid w:val="0002631C"/>
    <w:rsid w:val="00026776"/>
    <w:rsid w:val="00026780"/>
    <w:rsid w:val="000278E2"/>
    <w:rsid w:val="00027A4F"/>
    <w:rsid w:val="0003008B"/>
    <w:rsid w:val="00030EF5"/>
    <w:rsid w:val="00031E24"/>
    <w:rsid w:val="00031FE1"/>
    <w:rsid w:val="00032142"/>
    <w:rsid w:val="00032201"/>
    <w:rsid w:val="000322D3"/>
    <w:rsid w:val="00032444"/>
    <w:rsid w:val="00032547"/>
    <w:rsid w:val="000325AD"/>
    <w:rsid w:val="000327A2"/>
    <w:rsid w:val="0003294A"/>
    <w:rsid w:val="000331BD"/>
    <w:rsid w:val="0003351F"/>
    <w:rsid w:val="0003376B"/>
    <w:rsid w:val="000339DE"/>
    <w:rsid w:val="00033CE2"/>
    <w:rsid w:val="00033D59"/>
    <w:rsid w:val="0003585A"/>
    <w:rsid w:val="000364C0"/>
    <w:rsid w:val="000371AA"/>
    <w:rsid w:val="0003726E"/>
    <w:rsid w:val="000379D3"/>
    <w:rsid w:val="00037D74"/>
    <w:rsid w:val="00037E40"/>
    <w:rsid w:val="00041FBF"/>
    <w:rsid w:val="00042364"/>
    <w:rsid w:val="00042F3B"/>
    <w:rsid w:val="00043BDF"/>
    <w:rsid w:val="0004414A"/>
    <w:rsid w:val="0004443B"/>
    <w:rsid w:val="00044651"/>
    <w:rsid w:val="000446A5"/>
    <w:rsid w:val="00044937"/>
    <w:rsid w:val="00044B2A"/>
    <w:rsid w:val="00045AEA"/>
    <w:rsid w:val="00045D9A"/>
    <w:rsid w:val="0004686B"/>
    <w:rsid w:val="0004698C"/>
    <w:rsid w:val="00046ACB"/>
    <w:rsid w:val="00046B0C"/>
    <w:rsid w:val="00046FA5"/>
    <w:rsid w:val="00047BB6"/>
    <w:rsid w:val="000503B8"/>
    <w:rsid w:val="00050F08"/>
    <w:rsid w:val="00050F77"/>
    <w:rsid w:val="00052236"/>
    <w:rsid w:val="00052980"/>
    <w:rsid w:val="00052B8B"/>
    <w:rsid w:val="00054760"/>
    <w:rsid w:val="00054806"/>
    <w:rsid w:val="0005486D"/>
    <w:rsid w:val="00054978"/>
    <w:rsid w:val="00054B0A"/>
    <w:rsid w:val="00054BA1"/>
    <w:rsid w:val="00054BDA"/>
    <w:rsid w:val="0005505E"/>
    <w:rsid w:val="000550BF"/>
    <w:rsid w:val="00056491"/>
    <w:rsid w:val="0005698D"/>
    <w:rsid w:val="000569AC"/>
    <w:rsid w:val="00056FFA"/>
    <w:rsid w:val="000570FF"/>
    <w:rsid w:val="00057ED2"/>
    <w:rsid w:val="00060213"/>
    <w:rsid w:val="00060673"/>
    <w:rsid w:val="0006068B"/>
    <w:rsid w:val="00060D81"/>
    <w:rsid w:val="0006131C"/>
    <w:rsid w:val="00061C1A"/>
    <w:rsid w:val="000624EC"/>
    <w:rsid w:val="00063CB9"/>
    <w:rsid w:val="00064B1B"/>
    <w:rsid w:val="00064EA5"/>
    <w:rsid w:val="00065029"/>
    <w:rsid w:val="0006537F"/>
    <w:rsid w:val="00065412"/>
    <w:rsid w:val="00066370"/>
    <w:rsid w:val="000663A8"/>
    <w:rsid w:val="00066FE9"/>
    <w:rsid w:val="0006729B"/>
    <w:rsid w:val="000678A2"/>
    <w:rsid w:val="00070952"/>
    <w:rsid w:val="00070A8D"/>
    <w:rsid w:val="00071485"/>
    <w:rsid w:val="00071A4F"/>
    <w:rsid w:val="000720C5"/>
    <w:rsid w:val="000730F5"/>
    <w:rsid w:val="0007381A"/>
    <w:rsid w:val="00073ED0"/>
    <w:rsid w:val="000748B9"/>
    <w:rsid w:val="00074D19"/>
    <w:rsid w:val="00075391"/>
    <w:rsid w:val="000757C1"/>
    <w:rsid w:val="00075B8B"/>
    <w:rsid w:val="00076474"/>
    <w:rsid w:val="000765C9"/>
    <w:rsid w:val="00076868"/>
    <w:rsid w:val="000772B2"/>
    <w:rsid w:val="0007730B"/>
    <w:rsid w:val="00077DA3"/>
    <w:rsid w:val="000801AC"/>
    <w:rsid w:val="00080928"/>
    <w:rsid w:val="00081F38"/>
    <w:rsid w:val="00082027"/>
    <w:rsid w:val="0008273D"/>
    <w:rsid w:val="000828B3"/>
    <w:rsid w:val="00082D81"/>
    <w:rsid w:val="00082E66"/>
    <w:rsid w:val="00082EBC"/>
    <w:rsid w:val="00082F41"/>
    <w:rsid w:val="00084EF6"/>
    <w:rsid w:val="000850AB"/>
    <w:rsid w:val="0008575E"/>
    <w:rsid w:val="000866DC"/>
    <w:rsid w:val="00086D12"/>
    <w:rsid w:val="00086DA0"/>
    <w:rsid w:val="00086E57"/>
    <w:rsid w:val="00086F7D"/>
    <w:rsid w:val="000875B2"/>
    <w:rsid w:val="00087C88"/>
    <w:rsid w:val="0009014F"/>
    <w:rsid w:val="00090CE7"/>
    <w:rsid w:val="00090FF7"/>
    <w:rsid w:val="00091150"/>
    <w:rsid w:val="00091814"/>
    <w:rsid w:val="00091928"/>
    <w:rsid w:val="000922D1"/>
    <w:rsid w:val="00092338"/>
    <w:rsid w:val="00092505"/>
    <w:rsid w:val="00092B1B"/>
    <w:rsid w:val="00092BEE"/>
    <w:rsid w:val="00093EB7"/>
    <w:rsid w:val="00094293"/>
    <w:rsid w:val="000942DD"/>
    <w:rsid w:val="0009483E"/>
    <w:rsid w:val="00094B5C"/>
    <w:rsid w:val="00095287"/>
    <w:rsid w:val="000971A6"/>
    <w:rsid w:val="000971D8"/>
    <w:rsid w:val="00097C46"/>
    <w:rsid w:val="000A0AD5"/>
    <w:rsid w:val="000A0CB2"/>
    <w:rsid w:val="000A189D"/>
    <w:rsid w:val="000A19FF"/>
    <w:rsid w:val="000A1DCA"/>
    <w:rsid w:val="000A1FE3"/>
    <w:rsid w:val="000A2336"/>
    <w:rsid w:val="000A2347"/>
    <w:rsid w:val="000A28FC"/>
    <w:rsid w:val="000A2DE7"/>
    <w:rsid w:val="000A2E9A"/>
    <w:rsid w:val="000A3781"/>
    <w:rsid w:val="000A37E7"/>
    <w:rsid w:val="000A3A43"/>
    <w:rsid w:val="000A3DB3"/>
    <w:rsid w:val="000A4073"/>
    <w:rsid w:val="000A480E"/>
    <w:rsid w:val="000A4C52"/>
    <w:rsid w:val="000A5488"/>
    <w:rsid w:val="000A5AC9"/>
    <w:rsid w:val="000A5ADB"/>
    <w:rsid w:val="000A5CE2"/>
    <w:rsid w:val="000A6122"/>
    <w:rsid w:val="000A6216"/>
    <w:rsid w:val="000A662D"/>
    <w:rsid w:val="000A6866"/>
    <w:rsid w:val="000A71A4"/>
    <w:rsid w:val="000A72F0"/>
    <w:rsid w:val="000A741A"/>
    <w:rsid w:val="000A7625"/>
    <w:rsid w:val="000A7A36"/>
    <w:rsid w:val="000A7CE1"/>
    <w:rsid w:val="000A7F33"/>
    <w:rsid w:val="000B0984"/>
    <w:rsid w:val="000B0C22"/>
    <w:rsid w:val="000B0CF3"/>
    <w:rsid w:val="000B13E1"/>
    <w:rsid w:val="000B185C"/>
    <w:rsid w:val="000B1B0D"/>
    <w:rsid w:val="000B22C6"/>
    <w:rsid w:val="000B26A0"/>
    <w:rsid w:val="000B2E29"/>
    <w:rsid w:val="000B3006"/>
    <w:rsid w:val="000B327B"/>
    <w:rsid w:val="000B3D88"/>
    <w:rsid w:val="000B3EB0"/>
    <w:rsid w:val="000B4314"/>
    <w:rsid w:val="000B50CB"/>
    <w:rsid w:val="000B61A4"/>
    <w:rsid w:val="000B6830"/>
    <w:rsid w:val="000B7512"/>
    <w:rsid w:val="000B75A6"/>
    <w:rsid w:val="000B7EAA"/>
    <w:rsid w:val="000C1491"/>
    <w:rsid w:val="000C2585"/>
    <w:rsid w:val="000C2658"/>
    <w:rsid w:val="000C2A1E"/>
    <w:rsid w:val="000C2E5D"/>
    <w:rsid w:val="000C4A25"/>
    <w:rsid w:val="000C4E6E"/>
    <w:rsid w:val="000C526D"/>
    <w:rsid w:val="000C6402"/>
    <w:rsid w:val="000C64D6"/>
    <w:rsid w:val="000C6B7F"/>
    <w:rsid w:val="000C6EEA"/>
    <w:rsid w:val="000C710E"/>
    <w:rsid w:val="000C731E"/>
    <w:rsid w:val="000C7B2F"/>
    <w:rsid w:val="000C7BF3"/>
    <w:rsid w:val="000D008D"/>
    <w:rsid w:val="000D1ACE"/>
    <w:rsid w:val="000D1C03"/>
    <w:rsid w:val="000D39AE"/>
    <w:rsid w:val="000D4731"/>
    <w:rsid w:val="000D4C62"/>
    <w:rsid w:val="000D4DD3"/>
    <w:rsid w:val="000D4F0F"/>
    <w:rsid w:val="000D587A"/>
    <w:rsid w:val="000D759B"/>
    <w:rsid w:val="000D7E2A"/>
    <w:rsid w:val="000E07DF"/>
    <w:rsid w:val="000E07E2"/>
    <w:rsid w:val="000E0FE7"/>
    <w:rsid w:val="000E1292"/>
    <w:rsid w:val="000E1DFD"/>
    <w:rsid w:val="000E1ED7"/>
    <w:rsid w:val="000E2370"/>
    <w:rsid w:val="000E27A6"/>
    <w:rsid w:val="000E28B6"/>
    <w:rsid w:val="000E2DAB"/>
    <w:rsid w:val="000E3295"/>
    <w:rsid w:val="000E389F"/>
    <w:rsid w:val="000E42E9"/>
    <w:rsid w:val="000E4FD7"/>
    <w:rsid w:val="000E678C"/>
    <w:rsid w:val="000E7A5F"/>
    <w:rsid w:val="000F033A"/>
    <w:rsid w:val="000F076E"/>
    <w:rsid w:val="000F0BB4"/>
    <w:rsid w:val="000F1112"/>
    <w:rsid w:val="000F1526"/>
    <w:rsid w:val="000F1ACC"/>
    <w:rsid w:val="000F1B44"/>
    <w:rsid w:val="000F1F13"/>
    <w:rsid w:val="000F1FFA"/>
    <w:rsid w:val="000F205C"/>
    <w:rsid w:val="000F29CD"/>
    <w:rsid w:val="000F3278"/>
    <w:rsid w:val="000F3446"/>
    <w:rsid w:val="000F36CD"/>
    <w:rsid w:val="000F390B"/>
    <w:rsid w:val="000F3B7E"/>
    <w:rsid w:val="000F3FD4"/>
    <w:rsid w:val="000F4F6B"/>
    <w:rsid w:val="000F536E"/>
    <w:rsid w:val="000F567B"/>
    <w:rsid w:val="000F5CF6"/>
    <w:rsid w:val="000F656C"/>
    <w:rsid w:val="000F6773"/>
    <w:rsid w:val="000F6D48"/>
    <w:rsid w:val="000F6F22"/>
    <w:rsid w:val="000F6F51"/>
    <w:rsid w:val="000F71F4"/>
    <w:rsid w:val="000F76BA"/>
    <w:rsid w:val="000F7C4E"/>
    <w:rsid w:val="000F7C6C"/>
    <w:rsid w:val="00100D5F"/>
    <w:rsid w:val="001012B3"/>
    <w:rsid w:val="00101AEB"/>
    <w:rsid w:val="00102402"/>
    <w:rsid w:val="00103D04"/>
    <w:rsid w:val="00104D49"/>
    <w:rsid w:val="001055CE"/>
    <w:rsid w:val="001057B4"/>
    <w:rsid w:val="00105BA6"/>
    <w:rsid w:val="00106AE1"/>
    <w:rsid w:val="00110C42"/>
    <w:rsid w:val="001115A5"/>
    <w:rsid w:val="00112022"/>
    <w:rsid w:val="0011243C"/>
    <w:rsid w:val="00112508"/>
    <w:rsid w:val="0011267D"/>
    <w:rsid w:val="00112876"/>
    <w:rsid w:val="00112F48"/>
    <w:rsid w:val="00113636"/>
    <w:rsid w:val="001136F1"/>
    <w:rsid w:val="001137B3"/>
    <w:rsid w:val="00113E30"/>
    <w:rsid w:val="00114965"/>
    <w:rsid w:val="00116C83"/>
    <w:rsid w:val="0011734A"/>
    <w:rsid w:val="00117834"/>
    <w:rsid w:val="00117E34"/>
    <w:rsid w:val="001204C8"/>
    <w:rsid w:val="0012063F"/>
    <w:rsid w:val="0012083F"/>
    <w:rsid w:val="00121E0C"/>
    <w:rsid w:val="00122E4D"/>
    <w:rsid w:val="001234EE"/>
    <w:rsid w:val="001239C7"/>
    <w:rsid w:val="00123E79"/>
    <w:rsid w:val="00124822"/>
    <w:rsid w:val="00124ABD"/>
    <w:rsid w:val="00124F01"/>
    <w:rsid w:val="00125299"/>
    <w:rsid w:val="00125E8B"/>
    <w:rsid w:val="00126207"/>
    <w:rsid w:val="001262EE"/>
    <w:rsid w:val="00126DF2"/>
    <w:rsid w:val="001274BB"/>
    <w:rsid w:val="001275D3"/>
    <w:rsid w:val="001278AD"/>
    <w:rsid w:val="00127E3A"/>
    <w:rsid w:val="00130861"/>
    <w:rsid w:val="00130E0D"/>
    <w:rsid w:val="00131706"/>
    <w:rsid w:val="001322AA"/>
    <w:rsid w:val="00132E76"/>
    <w:rsid w:val="001335F8"/>
    <w:rsid w:val="00133B57"/>
    <w:rsid w:val="00133B73"/>
    <w:rsid w:val="0013439B"/>
    <w:rsid w:val="00134CC7"/>
    <w:rsid w:val="001353D1"/>
    <w:rsid w:val="0013556B"/>
    <w:rsid w:val="0013577E"/>
    <w:rsid w:val="0013589D"/>
    <w:rsid w:val="00135AF0"/>
    <w:rsid w:val="00135C00"/>
    <w:rsid w:val="00135E1B"/>
    <w:rsid w:val="00137148"/>
    <w:rsid w:val="001372FC"/>
    <w:rsid w:val="001375ED"/>
    <w:rsid w:val="001413E6"/>
    <w:rsid w:val="00141D51"/>
    <w:rsid w:val="00142341"/>
    <w:rsid w:val="00142368"/>
    <w:rsid w:val="00142393"/>
    <w:rsid w:val="0014271C"/>
    <w:rsid w:val="00142AC2"/>
    <w:rsid w:val="001431C4"/>
    <w:rsid w:val="0014362B"/>
    <w:rsid w:val="001441DB"/>
    <w:rsid w:val="00144B8F"/>
    <w:rsid w:val="00144D2E"/>
    <w:rsid w:val="00145570"/>
    <w:rsid w:val="001459D6"/>
    <w:rsid w:val="00145B09"/>
    <w:rsid w:val="0014678E"/>
    <w:rsid w:val="00146F19"/>
    <w:rsid w:val="001474DB"/>
    <w:rsid w:val="00147605"/>
    <w:rsid w:val="001476A4"/>
    <w:rsid w:val="00147AF1"/>
    <w:rsid w:val="001502A9"/>
    <w:rsid w:val="00150992"/>
    <w:rsid w:val="00151672"/>
    <w:rsid w:val="001525B6"/>
    <w:rsid w:val="00152C13"/>
    <w:rsid w:val="0015322F"/>
    <w:rsid w:val="00153A65"/>
    <w:rsid w:val="00154AE3"/>
    <w:rsid w:val="00154DBE"/>
    <w:rsid w:val="00155543"/>
    <w:rsid w:val="00155E3F"/>
    <w:rsid w:val="00155F8C"/>
    <w:rsid w:val="001560DA"/>
    <w:rsid w:val="001566ED"/>
    <w:rsid w:val="00156701"/>
    <w:rsid w:val="001572E4"/>
    <w:rsid w:val="0015752B"/>
    <w:rsid w:val="001576D8"/>
    <w:rsid w:val="00160738"/>
    <w:rsid w:val="001608C1"/>
    <w:rsid w:val="00160CEE"/>
    <w:rsid w:val="00160E97"/>
    <w:rsid w:val="00161AB5"/>
    <w:rsid w:val="00161E64"/>
    <w:rsid w:val="00162098"/>
    <w:rsid w:val="001621C1"/>
    <w:rsid w:val="00163CDF"/>
    <w:rsid w:val="00164C2E"/>
    <w:rsid w:val="00165FA1"/>
    <w:rsid w:val="00166068"/>
    <w:rsid w:val="0016606E"/>
    <w:rsid w:val="001677AB"/>
    <w:rsid w:val="00167956"/>
    <w:rsid w:val="0017002E"/>
    <w:rsid w:val="00171456"/>
    <w:rsid w:val="00172BF1"/>
    <w:rsid w:val="00172F74"/>
    <w:rsid w:val="0017339A"/>
    <w:rsid w:val="00173E63"/>
    <w:rsid w:val="001744B9"/>
    <w:rsid w:val="001748E5"/>
    <w:rsid w:val="00174BCA"/>
    <w:rsid w:val="00175005"/>
    <w:rsid w:val="00175747"/>
    <w:rsid w:val="00175A97"/>
    <w:rsid w:val="00175E4E"/>
    <w:rsid w:val="00175E89"/>
    <w:rsid w:val="00176158"/>
    <w:rsid w:val="0017641A"/>
    <w:rsid w:val="0017648D"/>
    <w:rsid w:val="001768A5"/>
    <w:rsid w:val="00176A82"/>
    <w:rsid w:val="001774F0"/>
    <w:rsid w:val="00177E71"/>
    <w:rsid w:val="00180312"/>
    <w:rsid w:val="00180A5D"/>
    <w:rsid w:val="00180CD4"/>
    <w:rsid w:val="0018165C"/>
    <w:rsid w:val="001824C0"/>
    <w:rsid w:val="00183AC3"/>
    <w:rsid w:val="00184D4F"/>
    <w:rsid w:val="00184EA2"/>
    <w:rsid w:val="00184EFA"/>
    <w:rsid w:val="0018518F"/>
    <w:rsid w:val="001851C0"/>
    <w:rsid w:val="001851D5"/>
    <w:rsid w:val="00185797"/>
    <w:rsid w:val="00185806"/>
    <w:rsid w:val="00186436"/>
    <w:rsid w:val="00187111"/>
    <w:rsid w:val="00190B2A"/>
    <w:rsid w:val="00191822"/>
    <w:rsid w:val="00191D4C"/>
    <w:rsid w:val="00192000"/>
    <w:rsid w:val="00192DD8"/>
    <w:rsid w:val="00192F17"/>
    <w:rsid w:val="00193114"/>
    <w:rsid w:val="00193833"/>
    <w:rsid w:val="00193949"/>
    <w:rsid w:val="00193BD0"/>
    <w:rsid w:val="001946EE"/>
    <w:rsid w:val="00194751"/>
    <w:rsid w:val="00194E57"/>
    <w:rsid w:val="00195A17"/>
    <w:rsid w:val="00196763"/>
    <w:rsid w:val="00196809"/>
    <w:rsid w:val="001970EE"/>
    <w:rsid w:val="00197228"/>
    <w:rsid w:val="001973A2"/>
    <w:rsid w:val="0019760B"/>
    <w:rsid w:val="001979D7"/>
    <w:rsid w:val="00197FB1"/>
    <w:rsid w:val="001A05DB"/>
    <w:rsid w:val="001A11A6"/>
    <w:rsid w:val="001A15AD"/>
    <w:rsid w:val="001A189B"/>
    <w:rsid w:val="001A1D17"/>
    <w:rsid w:val="001A1E3E"/>
    <w:rsid w:val="001A27D2"/>
    <w:rsid w:val="001A2916"/>
    <w:rsid w:val="001A3DA5"/>
    <w:rsid w:val="001A3DCA"/>
    <w:rsid w:val="001A4EB1"/>
    <w:rsid w:val="001A51B8"/>
    <w:rsid w:val="001A51C1"/>
    <w:rsid w:val="001A526A"/>
    <w:rsid w:val="001A5B18"/>
    <w:rsid w:val="001A6033"/>
    <w:rsid w:val="001A7798"/>
    <w:rsid w:val="001A7996"/>
    <w:rsid w:val="001A7999"/>
    <w:rsid w:val="001B0762"/>
    <w:rsid w:val="001B0946"/>
    <w:rsid w:val="001B0B16"/>
    <w:rsid w:val="001B1947"/>
    <w:rsid w:val="001B2041"/>
    <w:rsid w:val="001B24E2"/>
    <w:rsid w:val="001B2584"/>
    <w:rsid w:val="001B2C9B"/>
    <w:rsid w:val="001B2E42"/>
    <w:rsid w:val="001B3C16"/>
    <w:rsid w:val="001B4016"/>
    <w:rsid w:val="001B42E0"/>
    <w:rsid w:val="001B4F03"/>
    <w:rsid w:val="001B625A"/>
    <w:rsid w:val="001B7ED5"/>
    <w:rsid w:val="001C0657"/>
    <w:rsid w:val="001C0922"/>
    <w:rsid w:val="001C2337"/>
    <w:rsid w:val="001C263A"/>
    <w:rsid w:val="001C3EEF"/>
    <w:rsid w:val="001C40EC"/>
    <w:rsid w:val="001C449A"/>
    <w:rsid w:val="001C4838"/>
    <w:rsid w:val="001C4BEB"/>
    <w:rsid w:val="001C4E27"/>
    <w:rsid w:val="001C5808"/>
    <w:rsid w:val="001C5BA8"/>
    <w:rsid w:val="001C5FC4"/>
    <w:rsid w:val="001C612F"/>
    <w:rsid w:val="001C6176"/>
    <w:rsid w:val="001C6824"/>
    <w:rsid w:val="001C69D0"/>
    <w:rsid w:val="001C6CD9"/>
    <w:rsid w:val="001C73CC"/>
    <w:rsid w:val="001D02CE"/>
    <w:rsid w:val="001D0A67"/>
    <w:rsid w:val="001D0F72"/>
    <w:rsid w:val="001D1097"/>
    <w:rsid w:val="001D125D"/>
    <w:rsid w:val="001D17D2"/>
    <w:rsid w:val="001D17FE"/>
    <w:rsid w:val="001D184D"/>
    <w:rsid w:val="001D2287"/>
    <w:rsid w:val="001D28D0"/>
    <w:rsid w:val="001D2E5B"/>
    <w:rsid w:val="001D3281"/>
    <w:rsid w:val="001D3552"/>
    <w:rsid w:val="001D3B81"/>
    <w:rsid w:val="001D3E4D"/>
    <w:rsid w:val="001D4663"/>
    <w:rsid w:val="001D488B"/>
    <w:rsid w:val="001D4BF9"/>
    <w:rsid w:val="001D649F"/>
    <w:rsid w:val="001D6567"/>
    <w:rsid w:val="001D6709"/>
    <w:rsid w:val="001D6AEF"/>
    <w:rsid w:val="001D6C4F"/>
    <w:rsid w:val="001D75B2"/>
    <w:rsid w:val="001D7C9C"/>
    <w:rsid w:val="001D7D71"/>
    <w:rsid w:val="001E0058"/>
    <w:rsid w:val="001E0413"/>
    <w:rsid w:val="001E063D"/>
    <w:rsid w:val="001E1368"/>
    <w:rsid w:val="001E18C1"/>
    <w:rsid w:val="001E1944"/>
    <w:rsid w:val="001E2B2C"/>
    <w:rsid w:val="001E2D2D"/>
    <w:rsid w:val="001E3162"/>
    <w:rsid w:val="001E3346"/>
    <w:rsid w:val="001E3B6F"/>
    <w:rsid w:val="001E4079"/>
    <w:rsid w:val="001E4268"/>
    <w:rsid w:val="001E46CB"/>
    <w:rsid w:val="001E4B63"/>
    <w:rsid w:val="001E4C88"/>
    <w:rsid w:val="001E4EFC"/>
    <w:rsid w:val="001E5796"/>
    <w:rsid w:val="001E5E15"/>
    <w:rsid w:val="001E68F2"/>
    <w:rsid w:val="001E6CEA"/>
    <w:rsid w:val="001E7334"/>
    <w:rsid w:val="001E7927"/>
    <w:rsid w:val="001E7947"/>
    <w:rsid w:val="001F0744"/>
    <w:rsid w:val="001F0FFF"/>
    <w:rsid w:val="001F18DB"/>
    <w:rsid w:val="001F2FE5"/>
    <w:rsid w:val="001F30D9"/>
    <w:rsid w:val="001F368A"/>
    <w:rsid w:val="001F3E04"/>
    <w:rsid w:val="001F46E2"/>
    <w:rsid w:val="001F4ACB"/>
    <w:rsid w:val="001F4E9F"/>
    <w:rsid w:val="001F514E"/>
    <w:rsid w:val="001F59BC"/>
    <w:rsid w:val="001F632C"/>
    <w:rsid w:val="001F6383"/>
    <w:rsid w:val="001F6A5F"/>
    <w:rsid w:val="001F6FDE"/>
    <w:rsid w:val="001F7941"/>
    <w:rsid w:val="00200B0F"/>
    <w:rsid w:val="00200B44"/>
    <w:rsid w:val="00200D2B"/>
    <w:rsid w:val="00202A40"/>
    <w:rsid w:val="00202C2B"/>
    <w:rsid w:val="00203846"/>
    <w:rsid w:val="0020482B"/>
    <w:rsid w:val="00204A21"/>
    <w:rsid w:val="00204A8C"/>
    <w:rsid w:val="00204E05"/>
    <w:rsid w:val="00204FBD"/>
    <w:rsid w:val="002050E4"/>
    <w:rsid w:val="00205705"/>
    <w:rsid w:val="002059F1"/>
    <w:rsid w:val="00205B44"/>
    <w:rsid w:val="00205BF2"/>
    <w:rsid w:val="00205E43"/>
    <w:rsid w:val="0020609F"/>
    <w:rsid w:val="00206959"/>
    <w:rsid w:val="00206B34"/>
    <w:rsid w:val="00207131"/>
    <w:rsid w:val="002075E5"/>
    <w:rsid w:val="00207C03"/>
    <w:rsid w:val="00210455"/>
    <w:rsid w:val="002104B0"/>
    <w:rsid w:val="002104B7"/>
    <w:rsid w:val="00210DA7"/>
    <w:rsid w:val="00210F4F"/>
    <w:rsid w:val="0021122A"/>
    <w:rsid w:val="00212610"/>
    <w:rsid w:val="002128F5"/>
    <w:rsid w:val="00212AE5"/>
    <w:rsid w:val="0021359F"/>
    <w:rsid w:val="002139E9"/>
    <w:rsid w:val="00214A51"/>
    <w:rsid w:val="00214B8E"/>
    <w:rsid w:val="00214BBA"/>
    <w:rsid w:val="00214C51"/>
    <w:rsid w:val="00214D19"/>
    <w:rsid w:val="00215340"/>
    <w:rsid w:val="0021596E"/>
    <w:rsid w:val="002170BE"/>
    <w:rsid w:val="0021763F"/>
    <w:rsid w:val="00217995"/>
    <w:rsid w:val="00220E25"/>
    <w:rsid w:val="0022106C"/>
    <w:rsid w:val="002212D4"/>
    <w:rsid w:val="002216BB"/>
    <w:rsid w:val="00222878"/>
    <w:rsid w:val="00222BAE"/>
    <w:rsid w:val="00222D24"/>
    <w:rsid w:val="00223016"/>
    <w:rsid w:val="002253F0"/>
    <w:rsid w:val="00225B9B"/>
    <w:rsid w:val="00225EFB"/>
    <w:rsid w:val="00226845"/>
    <w:rsid w:val="002275D8"/>
    <w:rsid w:val="0022778C"/>
    <w:rsid w:val="002315BD"/>
    <w:rsid w:val="002317EA"/>
    <w:rsid w:val="00231984"/>
    <w:rsid w:val="00231E4C"/>
    <w:rsid w:val="0023247E"/>
    <w:rsid w:val="002325B0"/>
    <w:rsid w:val="00233EC8"/>
    <w:rsid w:val="0023443D"/>
    <w:rsid w:val="00234470"/>
    <w:rsid w:val="002349E5"/>
    <w:rsid w:val="00234A56"/>
    <w:rsid w:val="00234BA8"/>
    <w:rsid w:val="00235D8B"/>
    <w:rsid w:val="002371CB"/>
    <w:rsid w:val="0023766B"/>
    <w:rsid w:val="00237DB0"/>
    <w:rsid w:val="002402A1"/>
    <w:rsid w:val="00240360"/>
    <w:rsid w:val="002409E8"/>
    <w:rsid w:val="00241D36"/>
    <w:rsid w:val="0024273A"/>
    <w:rsid w:val="00242B8E"/>
    <w:rsid w:val="0024330C"/>
    <w:rsid w:val="00243838"/>
    <w:rsid w:val="00243979"/>
    <w:rsid w:val="00243F06"/>
    <w:rsid w:val="00244019"/>
    <w:rsid w:val="002441F1"/>
    <w:rsid w:val="00244410"/>
    <w:rsid w:val="002445E1"/>
    <w:rsid w:val="00244F57"/>
    <w:rsid w:val="002450A3"/>
    <w:rsid w:val="00245EA3"/>
    <w:rsid w:val="00245F4F"/>
    <w:rsid w:val="002466B6"/>
    <w:rsid w:val="00246944"/>
    <w:rsid w:val="00246D7B"/>
    <w:rsid w:val="00246FEA"/>
    <w:rsid w:val="002479E2"/>
    <w:rsid w:val="00247E5C"/>
    <w:rsid w:val="00247F3D"/>
    <w:rsid w:val="00250ED1"/>
    <w:rsid w:val="002513A0"/>
    <w:rsid w:val="002516AE"/>
    <w:rsid w:val="00251B39"/>
    <w:rsid w:val="00251B3A"/>
    <w:rsid w:val="002529AD"/>
    <w:rsid w:val="00252A54"/>
    <w:rsid w:val="00252D59"/>
    <w:rsid w:val="00252E73"/>
    <w:rsid w:val="002531DE"/>
    <w:rsid w:val="00253402"/>
    <w:rsid w:val="0025345F"/>
    <w:rsid w:val="00254631"/>
    <w:rsid w:val="00255251"/>
    <w:rsid w:val="00255525"/>
    <w:rsid w:val="002559FB"/>
    <w:rsid w:val="00256325"/>
    <w:rsid w:val="00256364"/>
    <w:rsid w:val="00256E09"/>
    <w:rsid w:val="002577F5"/>
    <w:rsid w:val="00257E42"/>
    <w:rsid w:val="002606BB"/>
    <w:rsid w:val="002611BC"/>
    <w:rsid w:val="002620DA"/>
    <w:rsid w:val="0026219C"/>
    <w:rsid w:val="002626B6"/>
    <w:rsid w:val="00262D37"/>
    <w:rsid w:val="00262FB7"/>
    <w:rsid w:val="00263386"/>
    <w:rsid w:val="00263860"/>
    <w:rsid w:val="002638CE"/>
    <w:rsid w:val="00263922"/>
    <w:rsid w:val="00263BE3"/>
    <w:rsid w:val="00264F14"/>
    <w:rsid w:val="0026503A"/>
    <w:rsid w:val="00265671"/>
    <w:rsid w:val="00265883"/>
    <w:rsid w:val="00265AC8"/>
    <w:rsid w:val="00265B47"/>
    <w:rsid w:val="00265D60"/>
    <w:rsid w:val="002661A5"/>
    <w:rsid w:val="00267A48"/>
    <w:rsid w:val="00270630"/>
    <w:rsid w:val="002714FA"/>
    <w:rsid w:val="00272335"/>
    <w:rsid w:val="00272879"/>
    <w:rsid w:val="0027348B"/>
    <w:rsid w:val="0027358A"/>
    <w:rsid w:val="00273EAD"/>
    <w:rsid w:val="0027439E"/>
    <w:rsid w:val="0027451D"/>
    <w:rsid w:val="00274FED"/>
    <w:rsid w:val="00275878"/>
    <w:rsid w:val="00275CC6"/>
    <w:rsid w:val="00276062"/>
    <w:rsid w:val="00276911"/>
    <w:rsid w:val="00280040"/>
    <w:rsid w:val="0028042D"/>
    <w:rsid w:val="002804D8"/>
    <w:rsid w:val="0028055A"/>
    <w:rsid w:val="002805F7"/>
    <w:rsid w:val="00280611"/>
    <w:rsid w:val="002808F8"/>
    <w:rsid w:val="00280A4A"/>
    <w:rsid w:val="00280F02"/>
    <w:rsid w:val="00280FBC"/>
    <w:rsid w:val="002818FD"/>
    <w:rsid w:val="00281A83"/>
    <w:rsid w:val="00283CCC"/>
    <w:rsid w:val="002841C1"/>
    <w:rsid w:val="00284A76"/>
    <w:rsid w:val="00284B5E"/>
    <w:rsid w:val="00284D95"/>
    <w:rsid w:val="00284F3B"/>
    <w:rsid w:val="002852AC"/>
    <w:rsid w:val="00285766"/>
    <w:rsid w:val="002858B4"/>
    <w:rsid w:val="00285A5C"/>
    <w:rsid w:val="00285BD6"/>
    <w:rsid w:val="00286179"/>
    <w:rsid w:val="002862F2"/>
    <w:rsid w:val="00286B2D"/>
    <w:rsid w:val="00286FD3"/>
    <w:rsid w:val="002901C3"/>
    <w:rsid w:val="0029080C"/>
    <w:rsid w:val="00290AEF"/>
    <w:rsid w:val="00290E87"/>
    <w:rsid w:val="002912DB"/>
    <w:rsid w:val="0029164D"/>
    <w:rsid w:val="00291740"/>
    <w:rsid w:val="00291F0A"/>
    <w:rsid w:val="00292272"/>
    <w:rsid w:val="00292F0B"/>
    <w:rsid w:val="002937C0"/>
    <w:rsid w:val="00293A99"/>
    <w:rsid w:val="00293F34"/>
    <w:rsid w:val="002943F6"/>
    <w:rsid w:val="002948A9"/>
    <w:rsid w:val="002950ED"/>
    <w:rsid w:val="00295228"/>
    <w:rsid w:val="002958E4"/>
    <w:rsid w:val="002961EA"/>
    <w:rsid w:val="00296731"/>
    <w:rsid w:val="00296EBB"/>
    <w:rsid w:val="00297712"/>
    <w:rsid w:val="002A02C4"/>
    <w:rsid w:val="002A0311"/>
    <w:rsid w:val="002A0995"/>
    <w:rsid w:val="002A1A2C"/>
    <w:rsid w:val="002A1A88"/>
    <w:rsid w:val="002A1B10"/>
    <w:rsid w:val="002A1E07"/>
    <w:rsid w:val="002A2FD5"/>
    <w:rsid w:val="002A4665"/>
    <w:rsid w:val="002A54F5"/>
    <w:rsid w:val="002A5877"/>
    <w:rsid w:val="002A5C49"/>
    <w:rsid w:val="002A5D8F"/>
    <w:rsid w:val="002A654D"/>
    <w:rsid w:val="002A6924"/>
    <w:rsid w:val="002A6AB0"/>
    <w:rsid w:val="002A7C23"/>
    <w:rsid w:val="002A7D7A"/>
    <w:rsid w:val="002A7E22"/>
    <w:rsid w:val="002A7E33"/>
    <w:rsid w:val="002B01FA"/>
    <w:rsid w:val="002B0392"/>
    <w:rsid w:val="002B03D1"/>
    <w:rsid w:val="002B0487"/>
    <w:rsid w:val="002B09ED"/>
    <w:rsid w:val="002B0CC9"/>
    <w:rsid w:val="002B0DDC"/>
    <w:rsid w:val="002B0E28"/>
    <w:rsid w:val="002B118F"/>
    <w:rsid w:val="002B1680"/>
    <w:rsid w:val="002B23A2"/>
    <w:rsid w:val="002B26F9"/>
    <w:rsid w:val="002B286D"/>
    <w:rsid w:val="002B28E8"/>
    <w:rsid w:val="002B3284"/>
    <w:rsid w:val="002B3377"/>
    <w:rsid w:val="002B3B58"/>
    <w:rsid w:val="002B3BE4"/>
    <w:rsid w:val="002B40FD"/>
    <w:rsid w:val="002B50BA"/>
    <w:rsid w:val="002B6577"/>
    <w:rsid w:val="002B660F"/>
    <w:rsid w:val="002B6893"/>
    <w:rsid w:val="002B6B0E"/>
    <w:rsid w:val="002B71AF"/>
    <w:rsid w:val="002C039F"/>
    <w:rsid w:val="002C04AE"/>
    <w:rsid w:val="002C05DC"/>
    <w:rsid w:val="002C0A2C"/>
    <w:rsid w:val="002C11B1"/>
    <w:rsid w:val="002C1910"/>
    <w:rsid w:val="002C1D1B"/>
    <w:rsid w:val="002C22B5"/>
    <w:rsid w:val="002C2B11"/>
    <w:rsid w:val="002C2BE9"/>
    <w:rsid w:val="002C2C52"/>
    <w:rsid w:val="002C2F61"/>
    <w:rsid w:val="002C3C9F"/>
    <w:rsid w:val="002C4290"/>
    <w:rsid w:val="002C42F0"/>
    <w:rsid w:val="002C45EC"/>
    <w:rsid w:val="002C46FE"/>
    <w:rsid w:val="002C49B4"/>
    <w:rsid w:val="002C4C95"/>
    <w:rsid w:val="002C4CEC"/>
    <w:rsid w:val="002C4DF4"/>
    <w:rsid w:val="002C6195"/>
    <w:rsid w:val="002C6D08"/>
    <w:rsid w:val="002D00DA"/>
    <w:rsid w:val="002D16BE"/>
    <w:rsid w:val="002D16DC"/>
    <w:rsid w:val="002D18B4"/>
    <w:rsid w:val="002D1F8A"/>
    <w:rsid w:val="002D4144"/>
    <w:rsid w:val="002D4384"/>
    <w:rsid w:val="002D459E"/>
    <w:rsid w:val="002D4960"/>
    <w:rsid w:val="002D54E8"/>
    <w:rsid w:val="002D6417"/>
    <w:rsid w:val="002D730F"/>
    <w:rsid w:val="002D7680"/>
    <w:rsid w:val="002D77E6"/>
    <w:rsid w:val="002D797E"/>
    <w:rsid w:val="002E06E1"/>
    <w:rsid w:val="002E085E"/>
    <w:rsid w:val="002E0B38"/>
    <w:rsid w:val="002E0D81"/>
    <w:rsid w:val="002E1588"/>
    <w:rsid w:val="002E2062"/>
    <w:rsid w:val="002E2433"/>
    <w:rsid w:val="002E28CE"/>
    <w:rsid w:val="002E298E"/>
    <w:rsid w:val="002E373F"/>
    <w:rsid w:val="002E3DD5"/>
    <w:rsid w:val="002E42A2"/>
    <w:rsid w:val="002E4599"/>
    <w:rsid w:val="002E57C4"/>
    <w:rsid w:val="002E6EA0"/>
    <w:rsid w:val="002E7675"/>
    <w:rsid w:val="002F1186"/>
    <w:rsid w:val="002F20E2"/>
    <w:rsid w:val="002F23BE"/>
    <w:rsid w:val="002F242D"/>
    <w:rsid w:val="002F2D0B"/>
    <w:rsid w:val="002F353A"/>
    <w:rsid w:val="002F42F5"/>
    <w:rsid w:val="002F565E"/>
    <w:rsid w:val="002F5D6A"/>
    <w:rsid w:val="002F69B5"/>
    <w:rsid w:val="002F7644"/>
    <w:rsid w:val="002F7E0C"/>
    <w:rsid w:val="00300503"/>
    <w:rsid w:val="00301564"/>
    <w:rsid w:val="00301B59"/>
    <w:rsid w:val="00302467"/>
    <w:rsid w:val="003028E7"/>
    <w:rsid w:val="003041A9"/>
    <w:rsid w:val="0030437C"/>
    <w:rsid w:val="0030506A"/>
    <w:rsid w:val="003056C7"/>
    <w:rsid w:val="003056D0"/>
    <w:rsid w:val="003057BD"/>
    <w:rsid w:val="00305ABF"/>
    <w:rsid w:val="00305D87"/>
    <w:rsid w:val="00305F22"/>
    <w:rsid w:val="0030662A"/>
    <w:rsid w:val="003067D0"/>
    <w:rsid w:val="00306D9A"/>
    <w:rsid w:val="00306E00"/>
    <w:rsid w:val="00307379"/>
    <w:rsid w:val="00307FCD"/>
    <w:rsid w:val="003100AA"/>
    <w:rsid w:val="003103AD"/>
    <w:rsid w:val="00310D60"/>
    <w:rsid w:val="003111A7"/>
    <w:rsid w:val="003111B9"/>
    <w:rsid w:val="00311621"/>
    <w:rsid w:val="003118B2"/>
    <w:rsid w:val="00311F66"/>
    <w:rsid w:val="00311FE1"/>
    <w:rsid w:val="00312430"/>
    <w:rsid w:val="00313A0A"/>
    <w:rsid w:val="00313BB7"/>
    <w:rsid w:val="00313C72"/>
    <w:rsid w:val="00313E6C"/>
    <w:rsid w:val="0031420E"/>
    <w:rsid w:val="0031463C"/>
    <w:rsid w:val="00314B18"/>
    <w:rsid w:val="00314B69"/>
    <w:rsid w:val="00315E70"/>
    <w:rsid w:val="003169BE"/>
    <w:rsid w:val="00316CAB"/>
    <w:rsid w:val="003175F0"/>
    <w:rsid w:val="00317880"/>
    <w:rsid w:val="00317887"/>
    <w:rsid w:val="00320495"/>
    <w:rsid w:val="00320607"/>
    <w:rsid w:val="00320DDB"/>
    <w:rsid w:val="00321164"/>
    <w:rsid w:val="003216C6"/>
    <w:rsid w:val="003219F9"/>
    <w:rsid w:val="003222D7"/>
    <w:rsid w:val="00322680"/>
    <w:rsid w:val="00322693"/>
    <w:rsid w:val="0032380A"/>
    <w:rsid w:val="0032380D"/>
    <w:rsid w:val="0032384E"/>
    <w:rsid w:val="003246D0"/>
    <w:rsid w:val="003249D0"/>
    <w:rsid w:val="00325C04"/>
    <w:rsid w:val="00325F73"/>
    <w:rsid w:val="00326F3E"/>
    <w:rsid w:val="00326FEF"/>
    <w:rsid w:val="00327685"/>
    <w:rsid w:val="003277E7"/>
    <w:rsid w:val="003279B3"/>
    <w:rsid w:val="00327AD6"/>
    <w:rsid w:val="003304C6"/>
    <w:rsid w:val="003317D1"/>
    <w:rsid w:val="0033195D"/>
    <w:rsid w:val="003332CC"/>
    <w:rsid w:val="00333724"/>
    <w:rsid w:val="00333F66"/>
    <w:rsid w:val="00334354"/>
    <w:rsid w:val="003343A5"/>
    <w:rsid w:val="00334B68"/>
    <w:rsid w:val="00334BA7"/>
    <w:rsid w:val="0033515F"/>
    <w:rsid w:val="003358B8"/>
    <w:rsid w:val="00336987"/>
    <w:rsid w:val="00336BC8"/>
    <w:rsid w:val="003375DC"/>
    <w:rsid w:val="00337A58"/>
    <w:rsid w:val="0034015B"/>
    <w:rsid w:val="003407A7"/>
    <w:rsid w:val="00340DA5"/>
    <w:rsid w:val="00341BCD"/>
    <w:rsid w:val="00341C4F"/>
    <w:rsid w:val="00342EFC"/>
    <w:rsid w:val="00342FDD"/>
    <w:rsid w:val="00343002"/>
    <w:rsid w:val="00343211"/>
    <w:rsid w:val="00343239"/>
    <w:rsid w:val="00343865"/>
    <w:rsid w:val="00344106"/>
    <w:rsid w:val="0034410E"/>
    <w:rsid w:val="003442C5"/>
    <w:rsid w:val="00345F46"/>
    <w:rsid w:val="00346039"/>
    <w:rsid w:val="003463E8"/>
    <w:rsid w:val="003467EB"/>
    <w:rsid w:val="0034709F"/>
    <w:rsid w:val="00347A70"/>
    <w:rsid w:val="00347FB0"/>
    <w:rsid w:val="00350222"/>
    <w:rsid w:val="00352640"/>
    <w:rsid w:val="00352AD0"/>
    <w:rsid w:val="00352D32"/>
    <w:rsid w:val="003531CE"/>
    <w:rsid w:val="003531DF"/>
    <w:rsid w:val="00353FB8"/>
    <w:rsid w:val="003545AE"/>
    <w:rsid w:val="003547E8"/>
    <w:rsid w:val="0035522D"/>
    <w:rsid w:val="00356CF6"/>
    <w:rsid w:val="00357CFE"/>
    <w:rsid w:val="00360493"/>
    <w:rsid w:val="0036121B"/>
    <w:rsid w:val="0036185E"/>
    <w:rsid w:val="00362116"/>
    <w:rsid w:val="0036292A"/>
    <w:rsid w:val="00362D73"/>
    <w:rsid w:val="003631E3"/>
    <w:rsid w:val="0036339C"/>
    <w:rsid w:val="00363611"/>
    <w:rsid w:val="00363840"/>
    <w:rsid w:val="00363BD7"/>
    <w:rsid w:val="00363D49"/>
    <w:rsid w:val="00363E2B"/>
    <w:rsid w:val="00363F19"/>
    <w:rsid w:val="003644BE"/>
    <w:rsid w:val="00364B9B"/>
    <w:rsid w:val="00364E61"/>
    <w:rsid w:val="00365AD7"/>
    <w:rsid w:val="00365C80"/>
    <w:rsid w:val="00365CA6"/>
    <w:rsid w:val="003665A7"/>
    <w:rsid w:val="003671CD"/>
    <w:rsid w:val="00367DA3"/>
    <w:rsid w:val="003703ED"/>
    <w:rsid w:val="003708F2"/>
    <w:rsid w:val="003713A4"/>
    <w:rsid w:val="00371ACA"/>
    <w:rsid w:val="00371C54"/>
    <w:rsid w:val="00372587"/>
    <w:rsid w:val="00372BF6"/>
    <w:rsid w:val="00372C59"/>
    <w:rsid w:val="00372DC5"/>
    <w:rsid w:val="0037315D"/>
    <w:rsid w:val="003736EA"/>
    <w:rsid w:val="00373871"/>
    <w:rsid w:val="00373B02"/>
    <w:rsid w:val="00373B66"/>
    <w:rsid w:val="00373EE5"/>
    <w:rsid w:val="0037425E"/>
    <w:rsid w:val="00374795"/>
    <w:rsid w:val="0037493E"/>
    <w:rsid w:val="003749ED"/>
    <w:rsid w:val="0037517A"/>
    <w:rsid w:val="00375241"/>
    <w:rsid w:val="0037539F"/>
    <w:rsid w:val="003762D1"/>
    <w:rsid w:val="00376CB2"/>
    <w:rsid w:val="00376EBE"/>
    <w:rsid w:val="003772FA"/>
    <w:rsid w:val="00377387"/>
    <w:rsid w:val="0037791A"/>
    <w:rsid w:val="00377936"/>
    <w:rsid w:val="00377B09"/>
    <w:rsid w:val="00380139"/>
    <w:rsid w:val="00380250"/>
    <w:rsid w:val="003808E6"/>
    <w:rsid w:val="003809B7"/>
    <w:rsid w:val="00380A4E"/>
    <w:rsid w:val="003821B8"/>
    <w:rsid w:val="003827A3"/>
    <w:rsid w:val="00382EA6"/>
    <w:rsid w:val="00383546"/>
    <w:rsid w:val="00383573"/>
    <w:rsid w:val="0038365E"/>
    <w:rsid w:val="00384C53"/>
    <w:rsid w:val="00384D51"/>
    <w:rsid w:val="00384E96"/>
    <w:rsid w:val="00385517"/>
    <w:rsid w:val="0038588E"/>
    <w:rsid w:val="00385956"/>
    <w:rsid w:val="00385CF2"/>
    <w:rsid w:val="00386079"/>
    <w:rsid w:val="00386CDC"/>
    <w:rsid w:val="0038713B"/>
    <w:rsid w:val="00387242"/>
    <w:rsid w:val="003873DB"/>
    <w:rsid w:val="00387A6B"/>
    <w:rsid w:val="00387E3A"/>
    <w:rsid w:val="00390165"/>
    <w:rsid w:val="00391199"/>
    <w:rsid w:val="003923C7"/>
    <w:rsid w:val="0039312B"/>
    <w:rsid w:val="003936AF"/>
    <w:rsid w:val="003936C0"/>
    <w:rsid w:val="00393701"/>
    <w:rsid w:val="003944E1"/>
    <w:rsid w:val="003953DB"/>
    <w:rsid w:val="003958E9"/>
    <w:rsid w:val="00395ACD"/>
    <w:rsid w:val="00395FB7"/>
    <w:rsid w:val="003961CF"/>
    <w:rsid w:val="0039638C"/>
    <w:rsid w:val="00396821"/>
    <w:rsid w:val="00396ADA"/>
    <w:rsid w:val="00397876"/>
    <w:rsid w:val="00397D7B"/>
    <w:rsid w:val="003A06AE"/>
    <w:rsid w:val="003A0E13"/>
    <w:rsid w:val="003A14EF"/>
    <w:rsid w:val="003A24E6"/>
    <w:rsid w:val="003A2873"/>
    <w:rsid w:val="003A3E4E"/>
    <w:rsid w:val="003A579B"/>
    <w:rsid w:val="003A6589"/>
    <w:rsid w:val="003A6827"/>
    <w:rsid w:val="003A6AFA"/>
    <w:rsid w:val="003A6B41"/>
    <w:rsid w:val="003A6E84"/>
    <w:rsid w:val="003A6F3F"/>
    <w:rsid w:val="003A70D8"/>
    <w:rsid w:val="003B0ADE"/>
    <w:rsid w:val="003B0B5D"/>
    <w:rsid w:val="003B0D83"/>
    <w:rsid w:val="003B1168"/>
    <w:rsid w:val="003B1BE7"/>
    <w:rsid w:val="003B2404"/>
    <w:rsid w:val="003B2DC1"/>
    <w:rsid w:val="003B3F80"/>
    <w:rsid w:val="003B41D8"/>
    <w:rsid w:val="003B5827"/>
    <w:rsid w:val="003B5E89"/>
    <w:rsid w:val="003B5FA8"/>
    <w:rsid w:val="003B6456"/>
    <w:rsid w:val="003B6557"/>
    <w:rsid w:val="003B65AF"/>
    <w:rsid w:val="003B7336"/>
    <w:rsid w:val="003B7780"/>
    <w:rsid w:val="003C03AC"/>
    <w:rsid w:val="003C078A"/>
    <w:rsid w:val="003C0EDF"/>
    <w:rsid w:val="003C0F82"/>
    <w:rsid w:val="003C0F84"/>
    <w:rsid w:val="003C187E"/>
    <w:rsid w:val="003C1A46"/>
    <w:rsid w:val="003C29B7"/>
    <w:rsid w:val="003C2A53"/>
    <w:rsid w:val="003C2B5C"/>
    <w:rsid w:val="003C3B0E"/>
    <w:rsid w:val="003C42CE"/>
    <w:rsid w:val="003C438C"/>
    <w:rsid w:val="003C4BDE"/>
    <w:rsid w:val="003C4EC9"/>
    <w:rsid w:val="003C593A"/>
    <w:rsid w:val="003C5E4E"/>
    <w:rsid w:val="003C6482"/>
    <w:rsid w:val="003C6BC4"/>
    <w:rsid w:val="003C7EB8"/>
    <w:rsid w:val="003D0655"/>
    <w:rsid w:val="003D08F6"/>
    <w:rsid w:val="003D0F60"/>
    <w:rsid w:val="003D1CDA"/>
    <w:rsid w:val="003D22D3"/>
    <w:rsid w:val="003D22DE"/>
    <w:rsid w:val="003D2C28"/>
    <w:rsid w:val="003D31BD"/>
    <w:rsid w:val="003D377E"/>
    <w:rsid w:val="003D3814"/>
    <w:rsid w:val="003D3C81"/>
    <w:rsid w:val="003D3EDD"/>
    <w:rsid w:val="003D4632"/>
    <w:rsid w:val="003D474D"/>
    <w:rsid w:val="003D48ED"/>
    <w:rsid w:val="003D49AF"/>
    <w:rsid w:val="003D5239"/>
    <w:rsid w:val="003D535E"/>
    <w:rsid w:val="003D605B"/>
    <w:rsid w:val="003D61BD"/>
    <w:rsid w:val="003D6417"/>
    <w:rsid w:val="003D67B2"/>
    <w:rsid w:val="003D6BFA"/>
    <w:rsid w:val="003D72A2"/>
    <w:rsid w:val="003D76CE"/>
    <w:rsid w:val="003D78B5"/>
    <w:rsid w:val="003E01F1"/>
    <w:rsid w:val="003E0518"/>
    <w:rsid w:val="003E0881"/>
    <w:rsid w:val="003E1142"/>
    <w:rsid w:val="003E1748"/>
    <w:rsid w:val="003E18E2"/>
    <w:rsid w:val="003E28E8"/>
    <w:rsid w:val="003E2F9D"/>
    <w:rsid w:val="003E46ED"/>
    <w:rsid w:val="003E5123"/>
    <w:rsid w:val="003E5667"/>
    <w:rsid w:val="003E5D1D"/>
    <w:rsid w:val="003E6370"/>
    <w:rsid w:val="003E765C"/>
    <w:rsid w:val="003E7803"/>
    <w:rsid w:val="003F043C"/>
    <w:rsid w:val="003F0F7F"/>
    <w:rsid w:val="003F1085"/>
    <w:rsid w:val="003F10D9"/>
    <w:rsid w:val="003F1836"/>
    <w:rsid w:val="003F23FD"/>
    <w:rsid w:val="003F36EB"/>
    <w:rsid w:val="003F3DCA"/>
    <w:rsid w:val="003F409E"/>
    <w:rsid w:val="003F446C"/>
    <w:rsid w:val="003F44C6"/>
    <w:rsid w:val="003F48CA"/>
    <w:rsid w:val="003F53E7"/>
    <w:rsid w:val="003F55F9"/>
    <w:rsid w:val="003F6C04"/>
    <w:rsid w:val="003F6CAF"/>
    <w:rsid w:val="003F7259"/>
    <w:rsid w:val="003F7DA5"/>
    <w:rsid w:val="0040060A"/>
    <w:rsid w:val="00400FB9"/>
    <w:rsid w:val="00401771"/>
    <w:rsid w:val="00401CD2"/>
    <w:rsid w:val="00402E6C"/>
    <w:rsid w:val="00403027"/>
    <w:rsid w:val="00403208"/>
    <w:rsid w:val="00403656"/>
    <w:rsid w:val="00404882"/>
    <w:rsid w:val="00404B3B"/>
    <w:rsid w:val="00404C86"/>
    <w:rsid w:val="00405234"/>
    <w:rsid w:val="004052B7"/>
    <w:rsid w:val="004059F0"/>
    <w:rsid w:val="004066A9"/>
    <w:rsid w:val="0040695C"/>
    <w:rsid w:val="004073B8"/>
    <w:rsid w:val="004074F9"/>
    <w:rsid w:val="00407643"/>
    <w:rsid w:val="004076C2"/>
    <w:rsid w:val="004077BF"/>
    <w:rsid w:val="004079EA"/>
    <w:rsid w:val="00407E5B"/>
    <w:rsid w:val="00407FFC"/>
    <w:rsid w:val="00410F9E"/>
    <w:rsid w:val="00411222"/>
    <w:rsid w:val="0041164C"/>
    <w:rsid w:val="00411E4B"/>
    <w:rsid w:val="00412BFC"/>
    <w:rsid w:val="00412C2D"/>
    <w:rsid w:val="00413279"/>
    <w:rsid w:val="00413679"/>
    <w:rsid w:val="00413C4D"/>
    <w:rsid w:val="00413E6B"/>
    <w:rsid w:val="0041407A"/>
    <w:rsid w:val="00414E2A"/>
    <w:rsid w:val="00414E5F"/>
    <w:rsid w:val="0041582D"/>
    <w:rsid w:val="004161C4"/>
    <w:rsid w:val="004173E7"/>
    <w:rsid w:val="00417947"/>
    <w:rsid w:val="00420105"/>
    <w:rsid w:val="004206AB"/>
    <w:rsid w:val="00420B2F"/>
    <w:rsid w:val="0042175E"/>
    <w:rsid w:val="004225D6"/>
    <w:rsid w:val="004228DE"/>
    <w:rsid w:val="00422F95"/>
    <w:rsid w:val="0042311F"/>
    <w:rsid w:val="004232F4"/>
    <w:rsid w:val="0042348E"/>
    <w:rsid w:val="004237A5"/>
    <w:rsid w:val="004241DB"/>
    <w:rsid w:val="00424781"/>
    <w:rsid w:val="00424C19"/>
    <w:rsid w:val="00425315"/>
    <w:rsid w:val="0042536C"/>
    <w:rsid w:val="00427037"/>
    <w:rsid w:val="0042715C"/>
    <w:rsid w:val="0042783A"/>
    <w:rsid w:val="00427887"/>
    <w:rsid w:val="00427994"/>
    <w:rsid w:val="004304C2"/>
    <w:rsid w:val="0043060E"/>
    <w:rsid w:val="00430639"/>
    <w:rsid w:val="004306B0"/>
    <w:rsid w:val="004308A2"/>
    <w:rsid w:val="00430F0C"/>
    <w:rsid w:val="00431128"/>
    <w:rsid w:val="00431419"/>
    <w:rsid w:val="00431750"/>
    <w:rsid w:val="004317F9"/>
    <w:rsid w:val="00431C1E"/>
    <w:rsid w:val="00431EE1"/>
    <w:rsid w:val="004327D7"/>
    <w:rsid w:val="00432896"/>
    <w:rsid w:val="00432933"/>
    <w:rsid w:val="00432BDB"/>
    <w:rsid w:val="00432E04"/>
    <w:rsid w:val="00432F92"/>
    <w:rsid w:val="004338C0"/>
    <w:rsid w:val="00433C55"/>
    <w:rsid w:val="00433FE8"/>
    <w:rsid w:val="004345E7"/>
    <w:rsid w:val="00434680"/>
    <w:rsid w:val="00434AA0"/>
    <w:rsid w:val="00434E73"/>
    <w:rsid w:val="00435DB0"/>
    <w:rsid w:val="00436898"/>
    <w:rsid w:val="00436C94"/>
    <w:rsid w:val="00437AB4"/>
    <w:rsid w:val="00437C72"/>
    <w:rsid w:val="00440D02"/>
    <w:rsid w:val="00441BE9"/>
    <w:rsid w:val="0044257C"/>
    <w:rsid w:val="004425E3"/>
    <w:rsid w:val="00442665"/>
    <w:rsid w:val="00442745"/>
    <w:rsid w:val="00442886"/>
    <w:rsid w:val="00443586"/>
    <w:rsid w:val="00443686"/>
    <w:rsid w:val="00443FC7"/>
    <w:rsid w:val="00445A46"/>
    <w:rsid w:val="00445CAE"/>
    <w:rsid w:val="00445D48"/>
    <w:rsid w:val="004465E5"/>
    <w:rsid w:val="00446AFD"/>
    <w:rsid w:val="00447459"/>
    <w:rsid w:val="00447659"/>
    <w:rsid w:val="004479EC"/>
    <w:rsid w:val="00447EBF"/>
    <w:rsid w:val="0045017B"/>
    <w:rsid w:val="0045058C"/>
    <w:rsid w:val="00450C1A"/>
    <w:rsid w:val="004516E8"/>
    <w:rsid w:val="0045184D"/>
    <w:rsid w:val="00452A35"/>
    <w:rsid w:val="00452EEA"/>
    <w:rsid w:val="004533AC"/>
    <w:rsid w:val="0045352C"/>
    <w:rsid w:val="00453E52"/>
    <w:rsid w:val="00453F6C"/>
    <w:rsid w:val="004549CE"/>
    <w:rsid w:val="00454ED1"/>
    <w:rsid w:val="00455CE1"/>
    <w:rsid w:val="00455FF3"/>
    <w:rsid w:val="004562AB"/>
    <w:rsid w:val="00456620"/>
    <w:rsid w:val="00456644"/>
    <w:rsid w:val="00456E54"/>
    <w:rsid w:val="00457733"/>
    <w:rsid w:val="00461722"/>
    <w:rsid w:val="004626A5"/>
    <w:rsid w:val="00462E45"/>
    <w:rsid w:val="00462FD4"/>
    <w:rsid w:val="00463475"/>
    <w:rsid w:val="00463877"/>
    <w:rsid w:val="0046431E"/>
    <w:rsid w:val="0046448D"/>
    <w:rsid w:val="00464639"/>
    <w:rsid w:val="00464D8C"/>
    <w:rsid w:val="00465D59"/>
    <w:rsid w:val="00466572"/>
    <w:rsid w:val="00467169"/>
    <w:rsid w:val="004701D8"/>
    <w:rsid w:val="0047082A"/>
    <w:rsid w:val="00472D08"/>
    <w:rsid w:val="00473225"/>
    <w:rsid w:val="00474034"/>
    <w:rsid w:val="004740DE"/>
    <w:rsid w:val="00474187"/>
    <w:rsid w:val="004742F4"/>
    <w:rsid w:val="0047450F"/>
    <w:rsid w:val="00474B96"/>
    <w:rsid w:val="00474C91"/>
    <w:rsid w:val="004750FD"/>
    <w:rsid w:val="004754FE"/>
    <w:rsid w:val="00475CE2"/>
    <w:rsid w:val="004764BF"/>
    <w:rsid w:val="004771C1"/>
    <w:rsid w:val="00477915"/>
    <w:rsid w:val="00477C34"/>
    <w:rsid w:val="00477FCF"/>
    <w:rsid w:val="00480771"/>
    <w:rsid w:val="00480A8A"/>
    <w:rsid w:val="00480B39"/>
    <w:rsid w:val="00480FBC"/>
    <w:rsid w:val="0048124D"/>
    <w:rsid w:val="0048221A"/>
    <w:rsid w:val="00482812"/>
    <w:rsid w:val="0048306A"/>
    <w:rsid w:val="00483682"/>
    <w:rsid w:val="004836C6"/>
    <w:rsid w:val="00483815"/>
    <w:rsid w:val="004841F2"/>
    <w:rsid w:val="004848B3"/>
    <w:rsid w:val="004849F3"/>
    <w:rsid w:val="00485457"/>
    <w:rsid w:val="00485715"/>
    <w:rsid w:val="00485CB0"/>
    <w:rsid w:val="0048700C"/>
    <w:rsid w:val="00487161"/>
    <w:rsid w:val="0049092A"/>
    <w:rsid w:val="00491160"/>
    <w:rsid w:val="004913DB"/>
    <w:rsid w:val="00492034"/>
    <w:rsid w:val="004924D2"/>
    <w:rsid w:val="00494062"/>
    <w:rsid w:val="004942B3"/>
    <w:rsid w:val="004944E9"/>
    <w:rsid w:val="0049519D"/>
    <w:rsid w:val="00495870"/>
    <w:rsid w:val="00496EE0"/>
    <w:rsid w:val="004974A9"/>
    <w:rsid w:val="00497C25"/>
    <w:rsid w:val="00497E21"/>
    <w:rsid w:val="004A00A6"/>
    <w:rsid w:val="004A060B"/>
    <w:rsid w:val="004A091F"/>
    <w:rsid w:val="004A1408"/>
    <w:rsid w:val="004A19EE"/>
    <w:rsid w:val="004A19F9"/>
    <w:rsid w:val="004A1D90"/>
    <w:rsid w:val="004A31EB"/>
    <w:rsid w:val="004A37F3"/>
    <w:rsid w:val="004A3C09"/>
    <w:rsid w:val="004A4209"/>
    <w:rsid w:val="004A438F"/>
    <w:rsid w:val="004A4AB3"/>
    <w:rsid w:val="004A592D"/>
    <w:rsid w:val="004A5BD0"/>
    <w:rsid w:val="004A606C"/>
    <w:rsid w:val="004A6CEE"/>
    <w:rsid w:val="004A7536"/>
    <w:rsid w:val="004A7718"/>
    <w:rsid w:val="004A7A9F"/>
    <w:rsid w:val="004B1CB7"/>
    <w:rsid w:val="004B31F6"/>
    <w:rsid w:val="004B39BD"/>
    <w:rsid w:val="004B4034"/>
    <w:rsid w:val="004B41D6"/>
    <w:rsid w:val="004B42A7"/>
    <w:rsid w:val="004B4762"/>
    <w:rsid w:val="004B518C"/>
    <w:rsid w:val="004B5A8C"/>
    <w:rsid w:val="004B74D8"/>
    <w:rsid w:val="004C00B7"/>
    <w:rsid w:val="004C09F8"/>
    <w:rsid w:val="004C0ECD"/>
    <w:rsid w:val="004C1493"/>
    <w:rsid w:val="004C167A"/>
    <w:rsid w:val="004C233A"/>
    <w:rsid w:val="004C2E10"/>
    <w:rsid w:val="004C322B"/>
    <w:rsid w:val="004C38E4"/>
    <w:rsid w:val="004C3A78"/>
    <w:rsid w:val="004C3FBC"/>
    <w:rsid w:val="004C4AA0"/>
    <w:rsid w:val="004C5AB1"/>
    <w:rsid w:val="004C5D9D"/>
    <w:rsid w:val="004C6351"/>
    <w:rsid w:val="004C65AF"/>
    <w:rsid w:val="004C66B8"/>
    <w:rsid w:val="004C67F2"/>
    <w:rsid w:val="004C6ABE"/>
    <w:rsid w:val="004C6DE5"/>
    <w:rsid w:val="004C6EF1"/>
    <w:rsid w:val="004C71C3"/>
    <w:rsid w:val="004C71FA"/>
    <w:rsid w:val="004C7248"/>
    <w:rsid w:val="004C78A7"/>
    <w:rsid w:val="004C7C97"/>
    <w:rsid w:val="004C7DA4"/>
    <w:rsid w:val="004D03F3"/>
    <w:rsid w:val="004D0B90"/>
    <w:rsid w:val="004D20D9"/>
    <w:rsid w:val="004D2BCA"/>
    <w:rsid w:val="004D2FD1"/>
    <w:rsid w:val="004D30A9"/>
    <w:rsid w:val="004D3FAB"/>
    <w:rsid w:val="004D4150"/>
    <w:rsid w:val="004D4640"/>
    <w:rsid w:val="004D48C1"/>
    <w:rsid w:val="004D53E0"/>
    <w:rsid w:val="004D5548"/>
    <w:rsid w:val="004D62D9"/>
    <w:rsid w:val="004D6434"/>
    <w:rsid w:val="004D647D"/>
    <w:rsid w:val="004D6CB1"/>
    <w:rsid w:val="004D6F34"/>
    <w:rsid w:val="004D735A"/>
    <w:rsid w:val="004D7B9A"/>
    <w:rsid w:val="004E0E72"/>
    <w:rsid w:val="004E1154"/>
    <w:rsid w:val="004E1C16"/>
    <w:rsid w:val="004E2C81"/>
    <w:rsid w:val="004E3377"/>
    <w:rsid w:val="004E3657"/>
    <w:rsid w:val="004E3B2B"/>
    <w:rsid w:val="004E48F2"/>
    <w:rsid w:val="004E5778"/>
    <w:rsid w:val="004E6200"/>
    <w:rsid w:val="004E63F3"/>
    <w:rsid w:val="004E68E0"/>
    <w:rsid w:val="004E6C51"/>
    <w:rsid w:val="004E780F"/>
    <w:rsid w:val="004E7C28"/>
    <w:rsid w:val="004E7C83"/>
    <w:rsid w:val="004F0125"/>
    <w:rsid w:val="004F020E"/>
    <w:rsid w:val="004F0252"/>
    <w:rsid w:val="004F0451"/>
    <w:rsid w:val="004F0FDD"/>
    <w:rsid w:val="004F205A"/>
    <w:rsid w:val="004F2A8F"/>
    <w:rsid w:val="004F347A"/>
    <w:rsid w:val="004F37EF"/>
    <w:rsid w:val="004F3D6C"/>
    <w:rsid w:val="004F4648"/>
    <w:rsid w:val="004F4A3B"/>
    <w:rsid w:val="004F5CCB"/>
    <w:rsid w:val="004F5F9C"/>
    <w:rsid w:val="004F616E"/>
    <w:rsid w:val="004F664F"/>
    <w:rsid w:val="004F6AD0"/>
    <w:rsid w:val="004F6DC6"/>
    <w:rsid w:val="004F772D"/>
    <w:rsid w:val="00500B89"/>
    <w:rsid w:val="00500E23"/>
    <w:rsid w:val="00500F52"/>
    <w:rsid w:val="0050108D"/>
    <w:rsid w:val="005015D5"/>
    <w:rsid w:val="00501992"/>
    <w:rsid w:val="0050231A"/>
    <w:rsid w:val="00502CE9"/>
    <w:rsid w:val="00502F6B"/>
    <w:rsid w:val="005034AC"/>
    <w:rsid w:val="005037D5"/>
    <w:rsid w:val="005038F6"/>
    <w:rsid w:val="00503A3A"/>
    <w:rsid w:val="0050451B"/>
    <w:rsid w:val="00504EFC"/>
    <w:rsid w:val="00505354"/>
    <w:rsid w:val="00505CB9"/>
    <w:rsid w:val="00505F74"/>
    <w:rsid w:val="0050620A"/>
    <w:rsid w:val="005064DC"/>
    <w:rsid w:val="00506556"/>
    <w:rsid w:val="00507D6F"/>
    <w:rsid w:val="00510A42"/>
    <w:rsid w:val="00510CA7"/>
    <w:rsid w:val="00510CF6"/>
    <w:rsid w:val="00510F09"/>
    <w:rsid w:val="0051146B"/>
    <w:rsid w:val="005114DF"/>
    <w:rsid w:val="00511DBC"/>
    <w:rsid w:val="00512520"/>
    <w:rsid w:val="00512898"/>
    <w:rsid w:val="00512CB4"/>
    <w:rsid w:val="00512ED6"/>
    <w:rsid w:val="005137F0"/>
    <w:rsid w:val="00514635"/>
    <w:rsid w:val="0051491D"/>
    <w:rsid w:val="00514956"/>
    <w:rsid w:val="0051498C"/>
    <w:rsid w:val="00514C09"/>
    <w:rsid w:val="00515267"/>
    <w:rsid w:val="00515AA5"/>
    <w:rsid w:val="005170DD"/>
    <w:rsid w:val="005171E7"/>
    <w:rsid w:val="00517CD3"/>
    <w:rsid w:val="005204F7"/>
    <w:rsid w:val="00520C23"/>
    <w:rsid w:val="00520FF6"/>
    <w:rsid w:val="005214B8"/>
    <w:rsid w:val="00521C65"/>
    <w:rsid w:val="00521D3A"/>
    <w:rsid w:val="00521EDA"/>
    <w:rsid w:val="00522DD1"/>
    <w:rsid w:val="00522E25"/>
    <w:rsid w:val="0052334C"/>
    <w:rsid w:val="0052349F"/>
    <w:rsid w:val="00523737"/>
    <w:rsid w:val="005239DE"/>
    <w:rsid w:val="00523FC6"/>
    <w:rsid w:val="0052460B"/>
    <w:rsid w:val="00524713"/>
    <w:rsid w:val="005247B5"/>
    <w:rsid w:val="00524D76"/>
    <w:rsid w:val="00524FF6"/>
    <w:rsid w:val="005253BB"/>
    <w:rsid w:val="00525910"/>
    <w:rsid w:val="00526E9E"/>
    <w:rsid w:val="00526F8F"/>
    <w:rsid w:val="005312B2"/>
    <w:rsid w:val="00531B21"/>
    <w:rsid w:val="00531E2B"/>
    <w:rsid w:val="00531FD7"/>
    <w:rsid w:val="005323D1"/>
    <w:rsid w:val="005327DC"/>
    <w:rsid w:val="00532889"/>
    <w:rsid w:val="00532B36"/>
    <w:rsid w:val="00532F62"/>
    <w:rsid w:val="00533DFD"/>
    <w:rsid w:val="00533ED9"/>
    <w:rsid w:val="00534091"/>
    <w:rsid w:val="005343CB"/>
    <w:rsid w:val="00534B33"/>
    <w:rsid w:val="005352E4"/>
    <w:rsid w:val="00535AAE"/>
    <w:rsid w:val="00535DC1"/>
    <w:rsid w:val="00535DF7"/>
    <w:rsid w:val="00535F4D"/>
    <w:rsid w:val="005364F1"/>
    <w:rsid w:val="005375B2"/>
    <w:rsid w:val="00537817"/>
    <w:rsid w:val="00537BCA"/>
    <w:rsid w:val="0054143E"/>
    <w:rsid w:val="005418F4"/>
    <w:rsid w:val="005424D7"/>
    <w:rsid w:val="00542CAC"/>
    <w:rsid w:val="00542DF2"/>
    <w:rsid w:val="005430B1"/>
    <w:rsid w:val="00543410"/>
    <w:rsid w:val="0054444B"/>
    <w:rsid w:val="0054465D"/>
    <w:rsid w:val="005461E1"/>
    <w:rsid w:val="00546261"/>
    <w:rsid w:val="00546644"/>
    <w:rsid w:val="00546664"/>
    <w:rsid w:val="0054671A"/>
    <w:rsid w:val="00547FB1"/>
    <w:rsid w:val="0055088F"/>
    <w:rsid w:val="00550EB6"/>
    <w:rsid w:val="0055194F"/>
    <w:rsid w:val="00551A95"/>
    <w:rsid w:val="0055208A"/>
    <w:rsid w:val="00552AA6"/>
    <w:rsid w:val="00552C29"/>
    <w:rsid w:val="005539DE"/>
    <w:rsid w:val="005543AC"/>
    <w:rsid w:val="005543CF"/>
    <w:rsid w:val="00554819"/>
    <w:rsid w:val="005557F2"/>
    <w:rsid w:val="00555F79"/>
    <w:rsid w:val="00555F9B"/>
    <w:rsid w:val="00556623"/>
    <w:rsid w:val="005569EE"/>
    <w:rsid w:val="00556D26"/>
    <w:rsid w:val="00556EA0"/>
    <w:rsid w:val="0055719D"/>
    <w:rsid w:val="00557B17"/>
    <w:rsid w:val="0056018A"/>
    <w:rsid w:val="005601DC"/>
    <w:rsid w:val="00560563"/>
    <w:rsid w:val="00560B9A"/>
    <w:rsid w:val="00560F4D"/>
    <w:rsid w:val="00561E03"/>
    <w:rsid w:val="0056293D"/>
    <w:rsid w:val="00562A16"/>
    <w:rsid w:val="00562D6D"/>
    <w:rsid w:val="00562F60"/>
    <w:rsid w:val="00563644"/>
    <w:rsid w:val="00563D5A"/>
    <w:rsid w:val="00563D6A"/>
    <w:rsid w:val="00564DFF"/>
    <w:rsid w:val="00564F04"/>
    <w:rsid w:val="005656BB"/>
    <w:rsid w:val="00565769"/>
    <w:rsid w:val="00565B7C"/>
    <w:rsid w:val="0056637D"/>
    <w:rsid w:val="0056682A"/>
    <w:rsid w:val="00566A7F"/>
    <w:rsid w:val="005670BB"/>
    <w:rsid w:val="005672C1"/>
    <w:rsid w:val="005679ED"/>
    <w:rsid w:val="00567A0A"/>
    <w:rsid w:val="00567A91"/>
    <w:rsid w:val="00567BA5"/>
    <w:rsid w:val="00567C2F"/>
    <w:rsid w:val="00567E36"/>
    <w:rsid w:val="00570CA6"/>
    <w:rsid w:val="0057115B"/>
    <w:rsid w:val="00571286"/>
    <w:rsid w:val="005712F9"/>
    <w:rsid w:val="00571437"/>
    <w:rsid w:val="00571B27"/>
    <w:rsid w:val="00571FC8"/>
    <w:rsid w:val="005720A6"/>
    <w:rsid w:val="0057299B"/>
    <w:rsid w:val="005729DE"/>
    <w:rsid w:val="00574558"/>
    <w:rsid w:val="0057488D"/>
    <w:rsid w:val="0057495F"/>
    <w:rsid w:val="00574EB7"/>
    <w:rsid w:val="00575527"/>
    <w:rsid w:val="0057582D"/>
    <w:rsid w:val="00575B94"/>
    <w:rsid w:val="00575DCF"/>
    <w:rsid w:val="00576341"/>
    <w:rsid w:val="00576815"/>
    <w:rsid w:val="0057682E"/>
    <w:rsid w:val="00576D2D"/>
    <w:rsid w:val="005779B5"/>
    <w:rsid w:val="00577B7A"/>
    <w:rsid w:val="00580336"/>
    <w:rsid w:val="0058128E"/>
    <w:rsid w:val="005812FF"/>
    <w:rsid w:val="00581AF3"/>
    <w:rsid w:val="0058211B"/>
    <w:rsid w:val="00582245"/>
    <w:rsid w:val="00582647"/>
    <w:rsid w:val="00582673"/>
    <w:rsid w:val="0058313E"/>
    <w:rsid w:val="00583931"/>
    <w:rsid w:val="00583D1C"/>
    <w:rsid w:val="0058446C"/>
    <w:rsid w:val="00584EBF"/>
    <w:rsid w:val="005856F5"/>
    <w:rsid w:val="005859C8"/>
    <w:rsid w:val="00585D39"/>
    <w:rsid w:val="0058695F"/>
    <w:rsid w:val="00586EC4"/>
    <w:rsid w:val="00586F89"/>
    <w:rsid w:val="00587340"/>
    <w:rsid w:val="00587F85"/>
    <w:rsid w:val="005902AF"/>
    <w:rsid w:val="00591610"/>
    <w:rsid w:val="00591746"/>
    <w:rsid w:val="00591C8E"/>
    <w:rsid w:val="00593B74"/>
    <w:rsid w:val="005945EB"/>
    <w:rsid w:val="00594636"/>
    <w:rsid w:val="00594BF5"/>
    <w:rsid w:val="00594C3F"/>
    <w:rsid w:val="00595047"/>
    <w:rsid w:val="00595503"/>
    <w:rsid w:val="00595788"/>
    <w:rsid w:val="0059685B"/>
    <w:rsid w:val="005971CE"/>
    <w:rsid w:val="0059753B"/>
    <w:rsid w:val="00597707"/>
    <w:rsid w:val="0059792F"/>
    <w:rsid w:val="00597933"/>
    <w:rsid w:val="005A0197"/>
    <w:rsid w:val="005A0C04"/>
    <w:rsid w:val="005A0E0F"/>
    <w:rsid w:val="005A14A7"/>
    <w:rsid w:val="005A1950"/>
    <w:rsid w:val="005A252C"/>
    <w:rsid w:val="005A2750"/>
    <w:rsid w:val="005A2FE6"/>
    <w:rsid w:val="005A35B0"/>
    <w:rsid w:val="005A3ABF"/>
    <w:rsid w:val="005A3B9A"/>
    <w:rsid w:val="005A418B"/>
    <w:rsid w:val="005A4A0F"/>
    <w:rsid w:val="005A4DB2"/>
    <w:rsid w:val="005A4F95"/>
    <w:rsid w:val="005A505D"/>
    <w:rsid w:val="005A5177"/>
    <w:rsid w:val="005A5801"/>
    <w:rsid w:val="005A590F"/>
    <w:rsid w:val="005A5984"/>
    <w:rsid w:val="005A608B"/>
    <w:rsid w:val="005A6412"/>
    <w:rsid w:val="005A64CE"/>
    <w:rsid w:val="005A71AA"/>
    <w:rsid w:val="005A7410"/>
    <w:rsid w:val="005A7BAF"/>
    <w:rsid w:val="005B0570"/>
    <w:rsid w:val="005B094F"/>
    <w:rsid w:val="005B0A64"/>
    <w:rsid w:val="005B0CF2"/>
    <w:rsid w:val="005B1822"/>
    <w:rsid w:val="005B1E71"/>
    <w:rsid w:val="005B2987"/>
    <w:rsid w:val="005B2DD2"/>
    <w:rsid w:val="005B2EF5"/>
    <w:rsid w:val="005B2F2D"/>
    <w:rsid w:val="005B335D"/>
    <w:rsid w:val="005B375B"/>
    <w:rsid w:val="005B396E"/>
    <w:rsid w:val="005B3AFA"/>
    <w:rsid w:val="005B3DAD"/>
    <w:rsid w:val="005B5105"/>
    <w:rsid w:val="005B53B7"/>
    <w:rsid w:val="005B53D6"/>
    <w:rsid w:val="005B5841"/>
    <w:rsid w:val="005B5FED"/>
    <w:rsid w:val="005B7549"/>
    <w:rsid w:val="005C0EE4"/>
    <w:rsid w:val="005C1A99"/>
    <w:rsid w:val="005C279B"/>
    <w:rsid w:val="005C2852"/>
    <w:rsid w:val="005C33A1"/>
    <w:rsid w:val="005C3BE1"/>
    <w:rsid w:val="005C4674"/>
    <w:rsid w:val="005C47B0"/>
    <w:rsid w:val="005C4D5E"/>
    <w:rsid w:val="005C56E2"/>
    <w:rsid w:val="005C5A3C"/>
    <w:rsid w:val="005C6AC6"/>
    <w:rsid w:val="005C6BE4"/>
    <w:rsid w:val="005C70A5"/>
    <w:rsid w:val="005C70FF"/>
    <w:rsid w:val="005C768E"/>
    <w:rsid w:val="005C7A96"/>
    <w:rsid w:val="005C7B8B"/>
    <w:rsid w:val="005C7FA9"/>
    <w:rsid w:val="005D02F3"/>
    <w:rsid w:val="005D03A9"/>
    <w:rsid w:val="005D12D0"/>
    <w:rsid w:val="005D146A"/>
    <w:rsid w:val="005D249F"/>
    <w:rsid w:val="005D2703"/>
    <w:rsid w:val="005D2750"/>
    <w:rsid w:val="005D34D3"/>
    <w:rsid w:val="005D4AB2"/>
    <w:rsid w:val="005D4B85"/>
    <w:rsid w:val="005D519E"/>
    <w:rsid w:val="005D5788"/>
    <w:rsid w:val="005D5912"/>
    <w:rsid w:val="005D5E8C"/>
    <w:rsid w:val="005D618A"/>
    <w:rsid w:val="005D6946"/>
    <w:rsid w:val="005D71A6"/>
    <w:rsid w:val="005D7575"/>
    <w:rsid w:val="005D7AEC"/>
    <w:rsid w:val="005E0054"/>
    <w:rsid w:val="005E0518"/>
    <w:rsid w:val="005E0D80"/>
    <w:rsid w:val="005E1567"/>
    <w:rsid w:val="005E1D19"/>
    <w:rsid w:val="005E22DF"/>
    <w:rsid w:val="005E25F7"/>
    <w:rsid w:val="005E2993"/>
    <w:rsid w:val="005E2A8D"/>
    <w:rsid w:val="005E2E54"/>
    <w:rsid w:val="005E2E5F"/>
    <w:rsid w:val="005E3611"/>
    <w:rsid w:val="005E3935"/>
    <w:rsid w:val="005E3BAC"/>
    <w:rsid w:val="005E3F08"/>
    <w:rsid w:val="005E4445"/>
    <w:rsid w:val="005E4E4B"/>
    <w:rsid w:val="005E66E9"/>
    <w:rsid w:val="005E6CDA"/>
    <w:rsid w:val="005E72CD"/>
    <w:rsid w:val="005F094B"/>
    <w:rsid w:val="005F132D"/>
    <w:rsid w:val="005F1779"/>
    <w:rsid w:val="005F1DAD"/>
    <w:rsid w:val="005F1DBB"/>
    <w:rsid w:val="005F203E"/>
    <w:rsid w:val="005F22BB"/>
    <w:rsid w:val="005F2E20"/>
    <w:rsid w:val="005F3A9F"/>
    <w:rsid w:val="005F3C6C"/>
    <w:rsid w:val="005F3DBA"/>
    <w:rsid w:val="005F46A6"/>
    <w:rsid w:val="005F4961"/>
    <w:rsid w:val="005F4CBB"/>
    <w:rsid w:val="005F4E7D"/>
    <w:rsid w:val="005F54B8"/>
    <w:rsid w:val="005F5AB0"/>
    <w:rsid w:val="005F644C"/>
    <w:rsid w:val="005F66FF"/>
    <w:rsid w:val="005F7DC4"/>
    <w:rsid w:val="005F7EB6"/>
    <w:rsid w:val="00600147"/>
    <w:rsid w:val="006001A8"/>
    <w:rsid w:val="006011D8"/>
    <w:rsid w:val="006015F5"/>
    <w:rsid w:val="0060206D"/>
    <w:rsid w:val="00602C0C"/>
    <w:rsid w:val="006030DD"/>
    <w:rsid w:val="006037DD"/>
    <w:rsid w:val="00603B30"/>
    <w:rsid w:val="00603E9B"/>
    <w:rsid w:val="00604A74"/>
    <w:rsid w:val="006050BD"/>
    <w:rsid w:val="006058ED"/>
    <w:rsid w:val="00605E43"/>
    <w:rsid w:val="00606485"/>
    <w:rsid w:val="00606C7C"/>
    <w:rsid w:val="00606E24"/>
    <w:rsid w:val="0060760B"/>
    <w:rsid w:val="006076A5"/>
    <w:rsid w:val="006102B2"/>
    <w:rsid w:val="006103F8"/>
    <w:rsid w:val="006104DF"/>
    <w:rsid w:val="00610727"/>
    <w:rsid w:val="00610901"/>
    <w:rsid w:val="00610FF3"/>
    <w:rsid w:val="00611491"/>
    <w:rsid w:val="00611B37"/>
    <w:rsid w:val="00611C23"/>
    <w:rsid w:val="0061214B"/>
    <w:rsid w:val="00612B6F"/>
    <w:rsid w:val="00612C90"/>
    <w:rsid w:val="006130A0"/>
    <w:rsid w:val="00613BFA"/>
    <w:rsid w:val="00613D23"/>
    <w:rsid w:val="00614099"/>
    <w:rsid w:val="006141E0"/>
    <w:rsid w:val="0061441D"/>
    <w:rsid w:val="00615637"/>
    <w:rsid w:val="00615742"/>
    <w:rsid w:val="006163B9"/>
    <w:rsid w:val="006165E0"/>
    <w:rsid w:val="006169C9"/>
    <w:rsid w:val="006170AA"/>
    <w:rsid w:val="00617B0B"/>
    <w:rsid w:val="00620C0E"/>
    <w:rsid w:val="0062122D"/>
    <w:rsid w:val="00621233"/>
    <w:rsid w:val="00622A97"/>
    <w:rsid w:val="00623B35"/>
    <w:rsid w:val="00623EF6"/>
    <w:rsid w:val="0062515C"/>
    <w:rsid w:val="00625756"/>
    <w:rsid w:val="0062578C"/>
    <w:rsid w:val="00625C87"/>
    <w:rsid w:val="00625EF8"/>
    <w:rsid w:val="0062654F"/>
    <w:rsid w:val="006267F9"/>
    <w:rsid w:val="00626832"/>
    <w:rsid w:val="00626957"/>
    <w:rsid w:val="00627CB5"/>
    <w:rsid w:val="00627DD7"/>
    <w:rsid w:val="00627E0E"/>
    <w:rsid w:val="006305E7"/>
    <w:rsid w:val="00630C14"/>
    <w:rsid w:val="00631296"/>
    <w:rsid w:val="006317A4"/>
    <w:rsid w:val="00631AF6"/>
    <w:rsid w:val="00632A52"/>
    <w:rsid w:val="00632C9C"/>
    <w:rsid w:val="00632FFE"/>
    <w:rsid w:val="006339C5"/>
    <w:rsid w:val="0063402D"/>
    <w:rsid w:val="006344FF"/>
    <w:rsid w:val="006347B2"/>
    <w:rsid w:val="00634B1C"/>
    <w:rsid w:val="00634DD9"/>
    <w:rsid w:val="006361AA"/>
    <w:rsid w:val="006361CC"/>
    <w:rsid w:val="00636236"/>
    <w:rsid w:val="00636373"/>
    <w:rsid w:val="006368AF"/>
    <w:rsid w:val="00636F9A"/>
    <w:rsid w:val="006375CB"/>
    <w:rsid w:val="006375D0"/>
    <w:rsid w:val="006409FD"/>
    <w:rsid w:val="00640E10"/>
    <w:rsid w:val="006415C9"/>
    <w:rsid w:val="0064201E"/>
    <w:rsid w:val="00643B47"/>
    <w:rsid w:val="00644336"/>
    <w:rsid w:val="006445D3"/>
    <w:rsid w:val="0064490F"/>
    <w:rsid w:val="006453F6"/>
    <w:rsid w:val="00645AF4"/>
    <w:rsid w:val="006460DA"/>
    <w:rsid w:val="0064687F"/>
    <w:rsid w:val="006468C9"/>
    <w:rsid w:val="00646A5B"/>
    <w:rsid w:val="00646B84"/>
    <w:rsid w:val="00650169"/>
    <w:rsid w:val="0065076C"/>
    <w:rsid w:val="006507E5"/>
    <w:rsid w:val="0065089C"/>
    <w:rsid w:val="006515C1"/>
    <w:rsid w:val="006515DC"/>
    <w:rsid w:val="006522E1"/>
    <w:rsid w:val="00652827"/>
    <w:rsid w:val="006529C7"/>
    <w:rsid w:val="00652BD0"/>
    <w:rsid w:val="00652DD3"/>
    <w:rsid w:val="006533A8"/>
    <w:rsid w:val="00653D0D"/>
    <w:rsid w:val="0065437F"/>
    <w:rsid w:val="00654763"/>
    <w:rsid w:val="0065489B"/>
    <w:rsid w:val="006549CA"/>
    <w:rsid w:val="00654E4C"/>
    <w:rsid w:val="0065533F"/>
    <w:rsid w:val="00655CAE"/>
    <w:rsid w:val="00655F82"/>
    <w:rsid w:val="006577B8"/>
    <w:rsid w:val="006578DA"/>
    <w:rsid w:val="00657CDB"/>
    <w:rsid w:val="00657F70"/>
    <w:rsid w:val="006602D8"/>
    <w:rsid w:val="00660960"/>
    <w:rsid w:val="00660A76"/>
    <w:rsid w:val="00661164"/>
    <w:rsid w:val="006617E9"/>
    <w:rsid w:val="0066244A"/>
    <w:rsid w:val="006625AD"/>
    <w:rsid w:val="00662FF1"/>
    <w:rsid w:val="0066346E"/>
    <w:rsid w:val="00663CBE"/>
    <w:rsid w:val="00664346"/>
    <w:rsid w:val="00665C00"/>
    <w:rsid w:val="006662DF"/>
    <w:rsid w:val="00666CCC"/>
    <w:rsid w:val="00667239"/>
    <w:rsid w:val="00667584"/>
    <w:rsid w:val="006677DD"/>
    <w:rsid w:val="00670432"/>
    <w:rsid w:val="006708DA"/>
    <w:rsid w:val="00670D9C"/>
    <w:rsid w:val="00670E11"/>
    <w:rsid w:val="00670E63"/>
    <w:rsid w:val="00670FD3"/>
    <w:rsid w:val="006711C3"/>
    <w:rsid w:val="00671298"/>
    <w:rsid w:val="0067154F"/>
    <w:rsid w:val="006720FE"/>
    <w:rsid w:val="00672347"/>
    <w:rsid w:val="0067263E"/>
    <w:rsid w:val="00676487"/>
    <w:rsid w:val="00676958"/>
    <w:rsid w:val="006769B2"/>
    <w:rsid w:val="00676C0E"/>
    <w:rsid w:val="006771B6"/>
    <w:rsid w:val="00677397"/>
    <w:rsid w:val="00677675"/>
    <w:rsid w:val="006777FB"/>
    <w:rsid w:val="006813B0"/>
    <w:rsid w:val="00681932"/>
    <w:rsid w:val="00681D84"/>
    <w:rsid w:val="00683F23"/>
    <w:rsid w:val="006848E1"/>
    <w:rsid w:val="006848F1"/>
    <w:rsid w:val="00684EFE"/>
    <w:rsid w:val="00685211"/>
    <w:rsid w:val="00685332"/>
    <w:rsid w:val="006859CA"/>
    <w:rsid w:val="00686071"/>
    <w:rsid w:val="00686412"/>
    <w:rsid w:val="00686A08"/>
    <w:rsid w:val="00686F1D"/>
    <w:rsid w:val="00687163"/>
    <w:rsid w:val="0068721D"/>
    <w:rsid w:val="00690893"/>
    <w:rsid w:val="00690C35"/>
    <w:rsid w:val="00691B23"/>
    <w:rsid w:val="00691F5E"/>
    <w:rsid w:val="00692765"/>
    <w:rsid w:val="006928CC"/>
    <w:rsid w:val="00692AEF"/>
    <w:rsid w:val="00693CF8"/>
    <w:rsid w:val="00694076"/>
    <w:rsid w:val="006949DA"/>
    <w:rsid w:val="00695770"/>
    <w:rsid w:val="00695943"/>
    <w:rsid w:val="00696306"/>
    <w:rsid w:val="00696767"/>
    <w:rsid w:val="0069682E"/>
    <w:rsid w:val="00696CB2"/>
    <w:rsid w:val="006975F3"/>
    <w:rsid w:val="006976FC"/>
    <w:rsid w:val="00697A23"/>
    <w:rsid w:val="006A0C57"/>
    <w:rsid w:val="006A183A"/>
    <w:rsid w:val="006A1A81"/>
    <w:rsid w:val="006A26E7"/>
    <w:rsid w:val="006A2BC4"/>
    <w:rsid w:val="006A2CBB"/>
    <w:rsid w:val="006A2ED7"/>
    <w:rsid w:val="006A4215"/>
    <w:rsid w:val="006A4622"/>
    <w:rsid w:val="006A5725"/>
    <w:rsid w:val="006A5D41"/>
    <w:rsid w:val="006A665B"/>
    <w:rsid w:val="006A6AF2"/>
    <w:rsid w:val="006A6BFC"/>
    <w:rsid w:val="006A7E2A"/>
    <w:rsid w:val="006B1A11"/>
    <w:rsid w:val="006B1D6E"/>
    <w:rsid w:val="006B1F80"/>
    <w:rsid w:val="006B2474"/>
    <w:rsid w:val="006B24A1"/>
    <w:rsid w:val="006B2C6A"/>
    <w:rsid w:val="006B2CD7"/>
    <w:rsid w:val="006B3B8D"/>
    <w:rsid w:val="006B450C"/>
    <w:rsid w:val="006B475B"/>
    <w:rsid w:val="006B52A0"/>
    <w:rsid w:val="006B55E5"/>
    <w:rsid w:val="006C04C1"/>
    <w:rsid w:val="006C090E"/>
    <w:rsid w:val="006C0C38"/>
    <w:rsid w:val="006C0C68"/>
    <w:rsid w:val="006C0E6E"/>
    <w:rsid w:val="006C1323"/>
    <w:rsid w:val="006C25D7"/>
    <w:rsid w:val="006C273D"/>
    <w:rsid w:val="006C2898"/>
    <w:rsid w:val="006C2CBC"/>
    <w:rsid w:val="006C460D"/>
    <w:rsid w:val="006C4929"/>
    <w:rsid w:val="006C56FC"/>
    <w:rsid w:val="006C5C01"/>
    <w:rsid w:val="006C5CCE"/>
    <w:rsid w:val="006C5D0D"/>
    <w:rsid w:val="006C6117"/>
    <w:rsid w:val="006C6D32"/>
    <w:rsid w:val="006C7715"/>
    <w:rsid w:val="006D081F"/>
    <w:rsid w:val="006D09A7"/>
    <w:rsid w:val="006D0A99"/>
    <w:rsid w:val="006D0E4A"/>
    <w:rsid w:val="006D119C"/>
    <w:rsid w:val="006D1274"/>
    <w:rsid w:val="006D1442"/>
    <w:rsid w:val="006D150E"/>
    <w:rsid w:val="006D1B37"/>
    <w:rsid w:val="006D25A8"/>
    <w:rsid w:val="006D266E"/>
    <w:rsid w:val="006D2735"/>
    <w:rsid w:val="006D28CD"/>
    <w:rsid w:val="006D34E5"/>
    <w:rsid w:val="006D4A4E"/>
    <w:rsid w:val="006D4D53"/>
    <w:rsid w:val="006D4FE5"/>
    <w:rsid w:val="006D5CF8"/>
    <w:rsid w:val="006D5CFA"/>
    <w:rsid w:val="006D5DF8"/>
    <w:rsid w:val="006D5FE7"/>
    <w:rsid w:val="006D66E8"/>
    <w:rsid w:val="006D6808"/>
    <w:rsid w:val="006D6BC3"/>
    <w:rsid w:val="006D6F44"/>
    <w:rsid w:val="006D6F4B"/>
    <w:rsid w:val="006E04E3"/>
    <w:rsid w:val="006E05F3"/>
    <w:rsid w:val="006E0996"/>
    <w:rsid w:val="006E0D2E"/>
    <w:rsid w:val="006E12C8"/>
    <w:rsid w:val="006E1419"/>
    <w:rsid w:val="006E1EF2"/>
    <w:rsid w:val="006E1FDE"/>
    <w:rsid w:val="006E3685"/>
    <w:rsid w:val="006E3BE8"/>
    <w:rsid w:val="006E4063"/>
    <w:rsid w:val="006E4210"/>
    <w:rsid w:val="006E4237"/>
    <w:rsid w:val="006E4A7C"/>
    <w:rsid w:val="006E50BF"/>
    <w:rsid w:val="006E5C30"/>
    <w:rsid w:val="006E5EDD"/>
    <w:rsid w:val="006E61FB"/>
    <w:rsid w:val="006E645B"/>
    <w:rsid w:val="006E74A8"/>
    <w:rsid w:val="006E78DB"/>
    <w:rsid w:val="006E7AD2"/>
    <w:rsid w:val="006F295C"/>
    <w:rsid w:val="006F3491"/>
    <w:rsid w:val="006F38CE"/>
    <w:rsid w:val="006F470E"/>
    <w:rsid w:val="006F4973"/>
    <w:rsid w:val="006F50BF"/>
    <w:rsid w:val="006F5195"/>
    <w:rsid w:val="006F54A5"/>
    <w:rsid w:val="006F558F"/>
    <w:rsid w:val="006F66D4"/>
    <w:rsid w:val="006F7887"/>
    <w:rsid w:val="006F7F3B"/>
    <w:rsid w:val="00700113"/>
    <w:rsid w:val="007005DC"/>
    <w:rsid w:val="007005E2"/>
    <w:rsid w:val="00700C4D"/>
    <w:rsid w:val="00700C9B"/>
    <w:rsid w:val="007018E1"/>
    <w:rsid w:val="00701A9A"/>
    <w:rsid w:val="00701D8D"/>
    <w:rsid w:val="0070242D"/>
    <w:rsid w:val="0070253F"/>
    <w:rsid w:val="00702BCB"/>
    <w:rsid w:val="00703BA9"/>
    <w:rsid w:val="00703D4E"/>
    <w:rsid w:val="00704488"/>
    <w:rsid w:val="00704709"/>
    <w:rsid w:val="00704A01"/>
    <w:rsid w:val="00704B3B"/>
    <w:rsid w:val="00705C27"/>
    <w:rsid w:val="007065AF"/>
    <w:rsid w:val="00706F0E"/>
    <w:rsid w:val="00707BBF"/>
    <w:rsid w:val="00707DBA"/>
    <w:rsid w:val="007102B5"/>
    <w:rsid w:val="0071085B"/>
    <w:rsid w:val="007115DD"/>
    <w:rsid w:val="0071211C"/>
    <w:rsid w:val="00712437"/>
    <w:rsid w:val="00712EFF"/>
    <w:rsid w:val="00713197"/>
    <w:rsid w:val="007131EF"/>
    <w:rsid w:val="0071400A"/>
    <w:rsid w:val="007145D5"/>
    <w:rsid w:val="00714701"/>
    <w:rsid w:val="0071604A"/>
    <w:rsid w:val="00717515"/>
    <w:rsid w:val="00717A35"/>
    <w:rsid w:val="00720699"/>
    <w:rsid w:val="007209C4"/>
    <w:rsid w:val="007217CC"/>
    <w:rsid w:val="00722166"/>
    <w:rsid w:val="00722194"/>
    <w:rsid w:val="00723BF1"/>
    <w:rsid w:val="0072501A"/>
    <w:rsid w:val="00725075"/>
    <w:rsid w:val="0072510B"/>
    <w:rsid w:val="007256AC"/>
    <w:rsid w:val="00725802"/>
    <w:rsid w:val="00725898"/>
    <w:rsid w:val="00725B25"/>
    <w:rsid w:val="00726315"/>
    <w:rsid w:val="007265CE"/>
    <w:rsid w:val="00726D4F"/>
    <w:rsid w:val="00726ECB"/>
    <w:rsid w:val="00726F97"/>
    <w:rsid w:val="00727A0E"/>
    <w:rsid w:val="0073026B"/>
    <w:rsid w:val="00730915"/>
    <w:rsid w:val="00730D96"/>
    <w:rsid w:val="00730FA9"/>
    <w:rsid w:val="0073148B"/>
    <w:rsid w:val="0073282C"/>
    <w:rsid w:val="00732CCB"/>
    <w:rsid w:val="00733183"/>
    <w:rsid w:val="007338AC"/>
    <w:rsid w:val="007338E7"/>
    <w:rsid w:val="00733F7F"/>
    <w:rsid w:val="00734755"/>
    <w:rsid w:val="0073488F"/>
    <w:rsid w:val="00734B61"/>
    <w:rsid w:val="00734D94"/>
    <w:rsid w:val="00734DE6"/>
    <w:rsid w:val="00736B0C"/>
    <w:rsid w:val="00737852"/>
    <w:rsid w:val="0073788F"/>
    <w:rsid w:val="007406FB"/>
    <w:rsid w:val="00741763"/>
    <w:rsid w:val="0074290B"/>
    <w:rsid w:val="00742CB7"/>
    <w:rsid w:val="00742CEF"/>
    <w:rsid w:val="00742DD9"/>
    <w:rsid w:val="00742F8F"/>
    <w:rsid w:val="00742FE7"/>
    <w:rsid w:val="00743669"/>
    <w:rsid w:val="00743839"/>
    <w:rsid w:val="00743962"/>
    <w:rsid w:val="00744513"/>
    <w:rsid w:val="007449CE"/>
    <w:rsid w:val="00744D8E"/>
    <w:rsid w:val="00745242"/>
    <w:rsid w:val="00745351"/>
    <w:rsid w:val="00745589"/>
    <w:rsid w:val="007456AC"/>
    <w:rsid w:val="00746221"/>
    <w:rsid w:val="007462C4"/>
    <w:rsid w:val="00746BEE"/>
    <w:rsid w:val="00746C58"/>
    <w:rsid w:val="00747A38"/>
    <w:rsid w:val="0075021C"/>
    <w:rsid w:val="007505BC"/>
    <w:rsid w:val="00751D2D"/>
    <w:rsid w:val="00752B8E"/>
    <w:rsid w:val="00752E3C"/>
    <w:rsid w:val="00753054"/>
    <w:rsid w:val="00753127"/>
    <w:rsid w:val="0075326D"/>
    <w:rsid w:val="0075331B"/>
    <w:rsid w:val="007536A0"/>
    <w:rsid w:val="00754226"/>
    <w:rsid w:val="007542BB"/>
    <w:rsid w:val="00754481"/>
    <w:rsid w:val="0075452E"/>
    <w:rsid w:val="00754961"/>
    <w:rsid w:val="00754D6F"/>
    <w:rsid w:val="00755EF0"/>
    <w:rsid w:val="0075685B"/>
    <w:rsid w:val="0075695B"/>
    <w:rsid w:val="00756FF5"/>
    <w:rsid w:val="007573F4"/>
    <w:rsid w:val="00757960"/>
    <w:rsid w:val="00757C55"/>
    <w:rsid w:val="007601CB"/>
    <w:rsid w:val="00760209"/>
    <w:rsid w:val="0076035E"/>
    <w:rsid w:val="00760F43"/>
    <w:rsid w:val="00760F7B"/>
    <w:rsid w:val="00761B5E"/>
    <w:rsid w:val="00761E2A"/>
    <w:rsid w:val="00762F8B"/>
    <w:rsid w:val="00763169"/>
    <w:rsid w:val="00763A93"/>
    <w:rsid w:val="00763BC6"/>
    <w:rsid w:val="00764FBF"/>
    <w:rsid w:val="007650F8"/>
    <w:rsid w:val="007658F7"/>
    <w:rsid w:val="00765965"/>
    <w:rsid w:val="00765D09"/>
    <w:rsid w:val="0076606F"/>
    <w:rsid w:val="00766660"/>
    <w:rsid w:val="0076679C"/>
    <w:rsid w:val="007667D0"/>
    <w:rsid w:val="0076797C"/>
    <w:rsid w:val="0077035E"/>
    <w:rsid w:val="00771614"/>
    <w:rsid w:val="007717C4"/>
    <w:rsid w:val="00771DFE"/>
    <w:rsid w:val="00772392"/>
    <w:rsid w:val="00772590"/>
    <w:rsid w:val="0077289D"/>
    <w:rsid w:val="00772B09"/>
    <w:rsid w:val="00773416"/>
    <w:rsid w:val="00773A30"/>
    <w:rsid w:val="00773EFB"/>
    <w:rsid w:val="00773FC9"/>
    <w:rsid w:val="00774CE1"/>
    <w:rsid w:val="00774D9C"/>
    <w:rsid w:val="00774FF9"/>
    <w:rsid w:val="0077543F"/>
    <w:rsid w:val="00775CA8"/>
    <w:rsid w:val="00775D17"/>
    <w:rsid w:val="007760CB"/>
    <w:rsid w:val="007761A7"/>
    <w:rsid w:val="00776EFE"/>
    <w:rsid w:val="00780613"/>
    <w:rsid w:val="007812C0"/>
    <w:rsid w:val="0078136F"/>
    <w:rsid w:val="0078174B"/>
    <w:rsid w:val="0078247E"/>
    <w:rsid w:val="007824C3"/>
    <w:rsid w:val="00782DE3"/>
    <w:rsid w:val="00783159"/>
    <w:rsid w:val="007838BF"/>
    <w:rsid w:val="00783B45"/>
    <w:rsid w:val="0078409F"/>
    <w:rsid w:val="00785DC3"/>
    <w:rsid w:val="00785ED8"/>
    <w:rsid w:val="007863CD"/>
    <w:rsid w:val="007866C8"/>
    <w:rsid w:val="007869FA"/>
    <w:rsid w:val="00786B8B"/>
    <w:rsid w:val="00786C31"/>
    <w:rsid w:val="00787C41"/>
    <w:rsid w:val="00787E6A"/>
    <w:rsid w:val="00790EC6"/>
    <w:rsid w:val="00791432"/>
    <w:rsid w:val="00791A1D"/>
    <w:rsid w:val="0079231F"/>
    <w:rsid w:val="00792DB2"/>
    <w:rsid w:val="00793236"/>
    <w:rsid w:val="007932EF"/>
    <w:rsid w:val="0079396A"/>
    <w:rsid w:val="00793B0D"/>
    <w:rsid w:val="00794B46"/>
    <w:rsid w:val="007957D3"/>
    <w:rsid w:val="0079594C"/>
    <w:rsid w:val="00795C55"/>
    <w:rsid w:val="00795EB9"/>
    <w:rsid w:val="00796331"/>
    <w:rsid w:val="00796BF1"/>
    <w:rsid w:val="00796E6C"/>
    <w:rsid w:val="007A0678"/>
    <w:rsid w:val="007A0FE9"/>
    <w:rsid w:val="007A2C60"/>
    <w:rsid w:val="007A30D0"/>
    <w:rsid w:val="007A3B39"/>
    <w:rsid w:val="007A4CAB"/>
    <w:rsid w:val="007A4EBA"/>
    <w:rsid w:val="007A5FC4"/>
    <w:rsid w:val="007A61B3"/>
    <w:rsid w:val="007A6755"/>
    <w:rsid w:val="007A6892"/>
    <w:rsid w:val="007A6A47"/>
    <w:rsid w:val="007A6EDD"/>
    <w:rsid w:val="007A703E"/>
    <w:rsid w:val="007A71BE"/>
    <w:rsid w:val="007A745D"/>
    <w:rsid w:val="007A781E"/>
    <w:rsid w:val="007A7DCC"/>
    <w:rsid w:val="007A7F58"/>
    <w:rsid w:val="007B11D0"/>
    <w:rsid w:val="007B1B4E"/>
    <w:rsid w:val="007B2270"/>
    <w:rsid w:val="007B2E72"/>
    <w:rsid w:val="007B44ED"/>
    <w:rsid w:val="007B4706"/>
    <w:rsid w:val="007B497B"/>
    <w:rsid w:val="007B5129"/>
    <w:rsid w:val="007B6913"/>
    <w:rsid w:val="007B7DD2"/>
    <w:rsid w:val="007B7E66"/>
    <w:rsid w:val="007B7EC6"/>
    <w:rsid w:val="007B7EEC"/>
    <w:rsid w:val="007C02F9"/>
    <w:rsid w:val="007C07AF"/>
    <w:rsid w:val="007C1EB3"/>
    <w:rsid w:val="007C20DA"/>
    <w:rsid w:val="007C2571"/>
    <w:rsid w:val="007C26FE"/>
    <w:rsid w:val="007C2CF2"/>
    <w:rsid w:val="007C396F"/>
    <w:rsid w:val="007C4048"/>
    <w:rsid w:val="007C4995"/>
    <w:rsid w:val="007C4CE7"/>
    <w:rsid w:val="007C4DC8"/>
    <w:rsid w:val="007C4F50"/>
    <w:rsid w:val="007C5452"/>
    <w:rsid w:val="007C5554"/>
    <w:rsid w:val="007C59D8"/>
    <w:rsid w:val="007C6B9C"/>
    <w:rsid w:val="007C6F22"/>
    <w:rsid w:val="007C794A"/>
    <w:rsid w:val="007D0CE9"/>
    <w:rsid w:val="007D0F12"/>
    <w:rsid w:val="007D1247"/>
    <w:rsid w:val="007D1E30"/>
    <w:rsid w:val="007D2432"/>
    <w:rsid w:val="007D28E0"/>
    <w:rsid w:val="007D2A9F"/>
    <w:rsid w:val="007D3753"/>
    <w:rsid w:val="007D39D6"/>
    <w:rsid w:val="007D4715"/>
    <w:rsid w:val="007D4FAA"/>
    <w:rsid w:val="007D52E6"/>
    <w:rsid w:val="007D5558"/>
    <w:rsid w:val="007D5696"/>
    <w:rsid w:val="007D60D4"/>
    <w:rsid w:val="007D6758"/>
    <w:rsid w:val="007D692D"/>
    <w:rsid w:val="007D6990"/>
    <w:rsid w:val="007D732F"/>
    <w:rsid w:val="007E02DE"/>
    <w:rsid w:val="007E05F7"/>
    <w:rsid w:val="007E1345"/>
    <w:rsid w:val="007E154E"/>
    <w:rsid w:val="007E1704"/>
    <w:rsid w:val="007E1F25"/>
    <w:rsid w:val="007E2331"/>
    <w:rsid w:val="007E24FA"/>
    <w:rsid w:val="007E299D"/>
    <w:rsid w:val="007E302F"/>
    <w:rsid w:val="007E3E34"/>
    <w:rsid w:val="007E4786"/>
    <w:rsid w:val="007E5278"/>
    <w:rsid w:val="007E5EBD"/>
    <w:rsid w:val="007E675A"/>
    <w:rsid w:val="007E6B4A"/>
    <w:rsid w:val="007E6EAE"/>
    <w:rsid w:val="007E759F"/>
    <w:rsid w:val="007E7642"/>
    <w:rsid w:val="007E7724"/>
    <w:rsid w:val="007F1353"/>
    <w:rsid w:val="007F1533"/>
    <w:rsid w:val="007F1801"/>
    <w:rsid w:val="007F1FFC"/>
    <w:rsid w:val="007F2137"/>
    <w:rsid w:val="007F287A"/>
    <w:rsid w:val="007F342C"/>
    <w:rsid w:val="007F34A3"/>
    <w:rsid w:val="007F389D"/>
    <w:rsid w:val="007F38FA"/>
    <w:rsid w:val="007F3959"/>
    <w:rsid w:val="007F40A7"/>
    <w:rsid w:val="007F41DB"/>
    <w:rsid w:val="007F41EE"/>
    <w:rsid w:val="007F450F"/>
    <w:rsid w:val="007F45A8"/>
    <w:rsid w:val="007F4FA0"/>
    <w:rsid w:val="007F5BD8"/>
    <w:rsid w:val="007F5CEA"/>
    <w:rsid w:val="007F6292"/>
    <w:rsid w:val="007F68E4"/>
    <w:rsid w:val="0080020F"/>
    <w:rsid w:val="00800299"/>
    <w:rsid w:val="00800B59"/>
    <w:rsid w:val="00800BBA"/>
    <w:rsid w:val="0080134D"/>
    <w:rsid w:val="0080251B"/>
    <w:rsid w:val="00802972"/>
    <w:rsid w:val="00802A83"/>
    <w:rsid w:val="00802AB4"/>
    <w:rsid w:val="00802B2F"/>
    <w:rsid w:val="00802EDD"/>
    <w:rsid w:val="00803427"/>
    <w:rsid w:val="008037C0"/>
    <w:rsid w:val="008037E3"/>
    <w:rsid w:val="00803A05"/>
    <w:rsid w:val="00803DF4"/>
    <w:rsid w:val="00803F4F"/>
    <w:rsid w:val="00804072"/>
    <w:rsid w:val="008043F8"/>
    <w:rsid w:val="0080466F"/>
    <w:rsid w:val="00804990"/>
    <w:rsid w:val="008049AD"/>
    <w:rsid w:val="00806C57"/>
    <w:rsid w:val="008077E9"/>
    <w:rsid w:val="00807FB0"/>
    <w:rsid w:val="00810AC8"/>
    <w:rsid w:val="00810C38"/>
    <w:rsid w:val="00811CA1"/>
    <w:rsid w:val="00812560"/>
    <w:rsid w:val="008129C1"/>
    <w:rsid w:val="00812FC6"/>
    <w:rsid w:val="0081463D"/>
    <w:rsid w:val="00814AAA"/>
    <w:rsid w:val="0081560F"/>
    <w:rsid w:val="008158F7"/>
    <w:rsid w:val="00815DFA"/>
    <w:rsid w:val="0081686A"/>
    <w:rsid w:val="00816A3A"/>
    <w:rsid w:val="00816AF9"/>
    <w:rsid w:val="00816BDC"/>
    <w:rsid w:val="00816CB7"/>
    <w:rsid w:val="008176B1"/>
    <w:rsid w:val="00817DD4"/>
    <w:rsid w:val="00820029"/>
    <w:rsid w:val="0082034C"/>
    <w:rsid w:val="0082098A"/>
    <w:rsid w:val="00821BA5"/>
    <w:rsid w:val="00821E8D"/>
    <w:rsid w:val="00822063"/>
    <w:rsid w:val="00822F1F"/>
    <w:rsid w:val="00823783"/>
    <w:rsid w:val="0082390E"/>
    <w:rsid w:val="00823B6C"/>
    <w:rsid w:val="00824003"/>
    <w:rsid w:val="00824804"/>
    <w:rsid w:val="00824EBE"/>
    <w:rsid w:val="0082544A"/>
    <w:rsid w:val="008257B5"/>
    <w:rsid w:val="00825BC8"/>
    <w:rsid w:val="0082623A"/>
    <w:rsid w:val="0082674D"/>
    <w:rsid w:val="00826C40"/>
    <w:rsid w:val="00826E3F"/>
    <w:rsid w:val="00826FAF"/>
    <w:rsid w:val="00827542"/>
    <w:rsid w:val="0082790D"/>
    <w:rsid w:val="00827CB3"/>
    <w:rsid w:val="0083036F"/>
    <w:rsid w:val="00830794"/>
    <w:rsid w:val="008308DD"/>
    <w:rsid w:val="00830EBC"/>
    <w:rsid w:val="0083105F"/>
    <w:rsid w:val="00831172"/>
    <w:rsid w:val="00831BB8"/>
    <w:rsid w:val="00831D37"/>
    <w:rsid w:val="0083250A"/>
    <w:rsid w:val="00832CAC"/>
    <w:rsid w:val="00832EBA"/>
    <w:rsid w:val="008334EA"/>
    <w:rsid w:val="0083374F"/>
    <w:rsid w:val="00834E8A"/>
    <w:rsid w:val="00834F63"/>
    <w:rsid w:val="00835100"/>
    <w:rsid w:val="008356D1"/>
    <w:rsid w:val="00835A23"/>
    <w:rsid w:val="00835B8C"/>
    <w:rsid w:val="008362CB"/>
    <w:rsid w:val="00836373"/>
    <w:rsid w:val="00836377"/>
    <w:rsid w:val="008367B5"/>
    <w:rsid w:val="00837344"/>
    <w:rsid w:val="00837740"/>
    <w:rsid w:val="00837C19"/>
    <w:rsid w:val="0084021A"/>
    <w:rsid w:val="00840374"/>
    <w:rsid w:val="0084061B"/>
    <w:rsid w:val="008406BE"/>
    <w:rsid w:val="008415A7"/>
    <w:rsid w:val="0084193F"/>
    <w:rsid w:val="0084285B"/>
    <w:rsid w:val="00842DA8"/>
    <w:rsid w:val="008442F1"/>
    <w:rsid w:val="00845ADC"/>
    <w:rsid w:val="00845D57"/>
    <w:rsid w:val="00845FAE"/>
    <w:rsid w:val="008460CE"/>
    <w:rsid w:val="00846747"/>
    <w:rsid w:val="00847406"/>
    <w:rsid w:val="008474B1"/>
    <w:rsid w:val="0084770B"/>
    <w:rsid w:val="008501BE"/>
    <w:rsid w:val="008507A5"/>
    <w:rsid w:val="008511ED"/>
    <w:rsid w:val="00851984"/>
    <w:rsid w:val="008525C6"/>
    <w:rsid w:val="0085279E"/>
    <w:rsid w:val="00853637"/>
    <w:rsid w:val="0085397B"/>
    <w:rsid w:val="0085536B"/>
    <w:rsid w:val="0085574D"/>
    <w:rsid w:val="00855926"/>
    <w:rsid w:val="00855C40"/>
    <w:rsid w:val="00855F26"/>
    <w:rsid w:val="008569D6"/>
    <w:rsid w:val="00856B9D"/>
    <w:rsid w:val="00856EDA"/>
    <w:rsid w:val="0085795B"/>
    <w:rsid w:val="008606EA"/>
    <w:rsid w:val="0086070E"/>
    <w:rsid w:val="00860E1C"/>
    <w:rsid w:val="00861566"/>
    <w:rsid w:val="008615CA"/>
    <w:rsid w:val="00862BE4"/>
    <w:rsid w:val="008630CB"/>
    <w:rsid w:val="008637D5"/>
    <w:rsid w:val="00863965"/>
    <w:rsid w:val="00865080"/>
    <w:rsid w:val="008650FF"/>
    <w:rsid w:val="00865A8C"/>
    <w:rsid w:val="00865A98"/>
    <w:rsid w:val="00865B31"/>
    <w:rsid w:val="00866761"/>
    <w:rsid w:val="00866776"/>
    <w:rsid w:val="00866BC0"/>
    <w:rsid w:val="00867303"/>
    <w:rsid w:val="0086745B"/>
    <w:rsid w:val="00867C2D"/>
    <w:rsid w:val="00867DC9"/>
    <w:rsid w:val="00870314"/>
    <w:rsid w:val="00871095"/>
    <w:rsid w:val="0087137D"/>
    <w:rsid w:val="008716C1"/>
    <w:rsid w:val="00871A87"/>
    <w:rsid w:val="00871D93"/>
    <w:rsid w:val="00872E28"/>
    <w:rsid w:val="00872F78"/>
    <w:rsid w:val="00873309"/>
    <w:rsid w:val="00873C38"/>
    <w:rsid w:val="0087433A"/>
    <w:rsid w:val="00874EEB"/>
    <w:rsid w:val="0087525F"/>
    <w:rsid w:val="00875CD0"/>
    <w:rsid w:val="00876661"/>
    <w:rsid w:val="00876893"/>
    <w:rsid w:val="00876FEE"/>
    <w:rsid w:val="00877C4B"/>
    <w:rsid w:val="0088039C"/>
    <w:rsid w:val="0088046B"/>
    <w:rsid w:val="0088096D"/>
    <w:rsid w:val="00880E95"/>
    <w:rsid w:val="00882E4B"/>
    <w:rsid w:val="00883161"/>
    <w:rsid w:val="008831AD"/>
    <w:rsid w:val="0088343C"/>
    <w:rsid w:val="008840B9"/>
    <w:rsid w:val="00884C00"/>
    <w:rsid w:val="00885031"/>
    <w:rsid w:val="00885270"/>
    <w:rsid w:val="0088539E"/>
    <w:rsid w:val="00885589"/>
    <w:rsid w:val="00885CD9"/>
    <w:rsid w:val="008862A8"/>
    <w:rsid w:val="0088649A"/>
    <w:rsid w:val="00886703"/>
    <w:rsid w:val="00886FDA"/>
    <w:rsid w:val="0088701D"/>
    <w:rsid w:val="00887695"/>
    <w:rsid w:val="00887AB3"/>
    <w:rsid w:val="00887B54"/>
    <w:rsid w:val="00887C95"/>
    <w:rsid w:val="0089041B"/>
    <w:rsid w:val="00890819"/>
    <w:rsid w:val="00890F51"/>
    <w:rsid w:val="008915BB"/>
    <w:rsid w:val="00892501"/>
    <w:rsid w:val="0089263A"/>
    <w:rsid w:val="008926AE"/>
    <w:rsid w:val="00892C78"/>
    <w:rsid w:val="00892CF4"/>
    <w:rsid w:val="00892E6F"/>
    <w:rsid w:val="00893102"/>
    <w:rsid w:val="008942F6"/>
    <w:rsid w:val="0089438A"/>
    <w:rsid w:val="00894A01"/>
    <w:rsid w:val="00894D55"/>
    <w:rsid w:val="00894EA2"/>
    <w:rsid w:val="00895707"/>
    <w:rsid w:val="0089581F"/>
    <w:rsid w:val="008959B9"/>
    <w:rsid w:val="00895AAA"/>
    <w:rsid w:val="00895E3B"/>
    <w:rsid w:val="00895FC7"/>
    <w:rsid w:val="0089658E"/>
    <w:rsid w:val="00896783"/>
    <w:rsid w:val="00896FE4"/>
    <w:rsid w:val="00897153"/>
    <w:rsid w:val="00897877"/>
    <w:rsid w:val="00897A91"/>
    <w:rsid w:val="008A006B"/>
    <w:rsid w:val="008A0B33"/>
    <w:rsid w:val="008A14ED"/>
    <w:rsid w:val="008A19C2"/>
    <w:rsid w:val="008A2533"/>
    <w:rsid w:val="008A35E7"/>
    <w:rsid w:val="008A3C4B"/>
    <w:rsid w:val="008A5170"/>
    <w:rsid w:val="008A6319"/>
    <w:rsid w:val="008A70AA"/>
    <w:rsid w:val="008A77DD"/>
    <w:rsid w:val="008B049E"/>
    <w:rsid w:val="008B0A21"/>
    <w:rsid w:val="008B0DFA"/>
    <w:rsid w:val="008B17DE"/>
    <w:rsid w:val="008B1B4C"/>
    <w:rsid w:val="008B2338"/>
    <w:rsid w:val="008B2564"/>
    <w:rsid w:val="008B2E53"/>
    <w:rsid w:val="008B319E"/>
    <w:rsid w:val="008B32C8"/>
    <w:rsid w:val="008B3303"/>
    <w:rsid w:val="008B39DC"/>
    <w:rsid w:val="008B45B9"/>
    <w:rsid w:val="008B4A81"/>
    <w:rsid w:val="008B5908"/>
    <w:rsid w:val="008B591B"/>
    <w:rsid w:val="008B6433"/>
    <w:rsid w:val="008B6BA0"/>
    <w:rsid w:val="008B6C4A"/>
    <w:rsid w:val="008B6E8A"/>
    <w:rsid w:val="008B7E73"/>
    <w:rsid w:val="008C006E"/>
    <w:rsid w:val="008C00EF"/>
    <w:rsid w:val="008C082A"/>
    <w:rsid w:val="008C0A4F"/>
    <w:rsid w:val="008C0EC9"/>
    <w:rsid w:val="008C1BA0"/>
    <w:rsid w:val="008C1CCD"/>
    <w:rsid w:val="008C1D4D"/>
    <w:rsid w:val="008C251A"/>
    <w:rsid w:val="008C2558"/>
    <w:rsid w:val="008C257D"/>
    <w:rsid w:val="008C2EE3"/>
    <w:rsid w:val="008C2F29"/>
    <w:rsid w:val="008C3ABE"/>
    <w:rsid w:val="008C4A3D"/>
    <w:rsid w:val="008C5219"/>
    <w:rsid w:val="008C5645"/>
    <w:rsid w:val="008C5966"/>
    <w:rsid w:val="008C5A73"/>
    <w:rsid w:val="008C7B7E"/>
    <w:rsid w:val="008D00C8"/>
    <w:rsid w:val="008D02DC"/>
    <w:rsid w:val="008D0B1B"/>
    <w:rsid w:val="008D1364"/>
    <w:rsid w:val="008D193C"/>
    <w:rsid w:val="008D1BC3"/>
    <w:rsid w:val="008D27BE"/>
    <w:rsid w:val="008D28D5"/>
    <w:rsid w:val="008D2CAF"/>
    <w:rsid w:val="008D2CC6"/>
    <w:rsid w:val="008D3048"/>
    <w:rsid w:val="008D3420"/>
    <w:rsid w:val="008D3A96"/>
    <w:rsid w:val="008D3CE0"/>
    <w:rsid w:val="008D3F53"/>
    <w:rsid w:val="008D42FD"/>
    <w:rsid w:val="008D4F8C"/>
    <w:rsid w:val="008D52EE"/>
    <w:rsid w:val="008D5C66"/>
    <w:rsid w:val="008D6607"/>
    <w:rsid w:val="008D6D05"/>
    <w:rsid w:val="008D75A6"/>
    <w:rsid w:val="008D7AEB"/>
    <w:rsid w:val="008E0997"/>
    <w:rsid w:val="008E0AA5"/>
    <w:rsid w:val="008E0D6F"/>
    <w:rsid w:val="008E1132"/>
    <w:rsid w:val="008E16A6"/>
    <w:rsid w:val="008E1F6E"/>
    <w:rsid w:val="008E243B"/>
    <w:rsid w:val="008E2AB0"/>
    <w:rsid w:val="008E3112"/>
    <w:rsid w:val="008E40DB"/>
    <w:rsid w:val="008E4493"/>
    <w:rsid w:val="008E47EA"/>
    <w:rsid w:val="008E4FEE"/>
    <w:rsid w:val="008E5BB3"/>
    <w:rsid w:val="008E5E86"/>
    <w:rsid w:val="008E6BDE"/>
    <w:rsid w:val="008E7446"/>
    <w:rsid w:val="008E7540"/>
    <w:rsid w:val="008E761A"/>
    <w:rsid w:val="008E7AF0"/>
    <w:rsid w:val="008F05EC"/>
    <w:rsid w:val="008F0F1C"/>
    <w:rsid w:val="008F18D5"/>
    <w:rsid w:val="008F1E84"/>
    <w:rsid w:val="008F213B"/>
    <w:rsid w:val="008F2672"/>
    <w:rsid w:val="008F2DBD"/>
    <w:rsid w:val="008F3E42"/>
    <w:rsid w:val="008F41D4"/>
    <w:rsid w:val="008F62E3"/>
    <w:rsid w:val="008F6900"/>
    <w:rsid w:val="008F79A4"/>
    <w:rsid w:val="0090038B"/>
    <w:rsid w:val="0090071E"/>
    <w:rsid w:val="00900A25"/>
    <w:rsid w:val="00901377"/>
    <w:rsid w:val="0090185B"/>
    <w:rsid w:val="009020F1"/>
    <w:rsid w:val="009024AF"/>
    <w:rsid w:val="00902B64"/>
    <w:rsid w:val="00902BF8"/>
    <w:rsid w:val="00903035"/>
    <w:rsid w:val="0090434D"/>
    <w:rsid w:val="0090497F"/>
    <w:rsid w:val="009052CB"/>
    <w:rsid w:val="00906239"/>
    <w:rsid w:val="009066A9"/>
    <w:rsid w:val="00906F9D"/>
    <w:rsid w:val="00907316"/>
    <w:rsid w:val="009077A5"/>
    <w:rsid w:val="0091091C"/>
    <w:rsid w:val="00911401"/>
    <w:rsid w:val="00911600"/>
    <w:rsid w:val="0091164D"/>
    <w:rsid w:val="009121B6"/>
    <w:rsid w:val="0091344F"/>
    <w:rsid w:val="0091365C"/>
    <w:rsid w:val="00913A55"/>
    <w:rsid w:val="00913D37"/>
    <w:rsid w:val="009140C5"/>
    <w:rsid w:val="00914425"/>
    <w:rsid w:val="00914C2D"/>
    <w:rsid w:val="009166BE"/>
    <w:rsid w:val="009178F0"/>
    <w:rsid w:val="00917957"/>
    <w:rsid w:val="00917FB1"/>
    <w:rsid w:val="00920982"/>
    <w:rsid w:val="00920EDE"/>
    <w:rsid w:val="00921022"/>
    <w:rsid w:val="00921312"/>
    <w:rsid w:val="00921C72"/>
    <w:rsid w:val="009226EB"/>
    <w:rsid w:val="00922BAC"/>
    <w:rsid w:val="009233C7"/>
    <w:rsid w:val="009233D7"/>
    <w:rsid w:val="0092403F"/>
    <w:rsid w:val="00925072"/>
    <w:rsid w:val="00925A18"/>
    <w:rsid w:val="00925A59"/>
    <w:rsid w:val="00925B2F"/>
    <w:rsid w:val="00926FD0"/>
    <w:rsid w:val="009277F2"/>
    <w:rsid w:val="009305C2"/>
    <w:rsid w:val="009307C5"/>
    <w:rsid w:val="00930F52"/>
    <w:rsid w:val="009310F5"/>
    <w:rsid w:val="009315C2"/>
    <w:rsid w:val="00931FF1"/>
    <w:rsid w:val="0093204B"/>
    <w:rsid w:val="00932193"/>
    <w:rsid w:val="009322A5"/>
    <w:rsid w:val="0093297A"/>
    <w:rsid w:val="00933246"/>
    <w:rsid w:val="00933687"/>
    <w:rsid w:val="00933E05"/>
    <w:rsid w:val="00933EC9"/>
    <w:rsid w:val="00934628"/>
    <w:rsid w:val="00935233"/>
    <w:rsid w:val="00935411"/>
    <w:rsid w:val="00935820"/>
    <w:rsid w:val="00935C16"/>
    <w:rsid w:val="00935D2F"/>
    <w:rsid w:val="00936158"/>
    <w:rsid w:val="0093615E"/>
    <w:rsid w:val="009362C0"/>
    <w:rsid w:val="00936F2F"/>
    <w:rsid w:val="0093779E"/>
    <w:rsid w:val="00937FB1"/>
    <w:rsid w:val="0094057E"/>
    <w:rsid w:val="009405CE"/>
    <w:rsid w:val="009411F7"/>
    <w:rsid w:val="009412BB"/>
    <w:rsid w:val="00941C12"/>
    <w:rsid w:val="00941EF5"/>
    <w:rsid w:val="00942BD2"/>
    <w:rsid w:val="009438F3"/>
    <w:rsid w:val="00943F12"/>
    <w:rsid w:val="00943F30"/>
    <w:rsid w:val="00944429"/>
    <w:rsid w:val="00944B8A"/>
    <w:rsid w:val="0094614C"/>
    <w:rsid w:val="0094683F"/>
    <w:rsid w:val="00947018"/>
    <w:rsid w:val="00947604"/>
    <w:rsid w:val="009504DE"/>
    <w:rsid w:val="00950806"/>
    <w:rsid w:val="00950EA2"/>
    <w:rsid w:val="009513C3"/>
    <w:rsid w:val="009528AF"/>
    <w:rsid w:val="00953871"/>
    <w:rsid w:val="0095396A"/>
    <w:rsid w:val="00953BBA"/>
    <w:rsid w:val="00953C2A"/>
    <w:rsid w:val="00953EBE"/>
    <w:rsid w:val="0095424B"/>
    <w:rsid w:val="00954AEC"/>
    <w:rsid w:val="009558BF"/>
    <w:rsid w:val="00955C00"/>
    <w:rsid w:val="00956474"/>
    <w:rsid w:val="0095647F"/>
    <w:rsid w:val="00956503"/>
    <w:rsid w:val="009569D8"/>
    <w:rsid w:val="00956B63"/>
    <w:rsid w:val="009572C2"/>
    <w:rsid w:val="00957888"/>
    <w:rsid w:val="00957A88"/>
    <w:rsid w:val="009600E3"/>
    <w:rsid w:val="0096032C"/>
    <w:rsid w:val="00960E92"/>
    <w:rsid w:val="00960F12"/>
    <w:rsid w:val="0096141A"/>
    <w:rsid w:val="009616E4"/>
    <w:rsid w:val="00961719"/>
    <w:rsid w:val="0096242F"/>
    <w:rsid w:val="009628ED"/>
    <w:rsid w:val="00962AA1"/>
    <w:rsid w:val="00962C89"/>
    <w:rsid w:val="00962F55"/>
    <w:rsid w:val="0096385C"/>
    <w:rsid w:val="009639E1"/>
    <w:rsid w:val="00963F47"/>
    <w:rsid w:val="009644DA"/>
    <w:rsid w:val="00964A55"/>
    <w:rsid w:val="00965304"/>
    <w:rsid w:val="0096540E"/>
    <w:rsid w:val="00965B8C"/>
    <w:rsid w:val="0096666C"/>
    <w:rsid w:val="009667A5"/>
    <w:rsid w:val="00966844"/>
    <w:rsid w:val="00966DAF"/>
    <w:rsid w:val="0097149D"/>
    <w:rsid w:val="009715B1"/>
    <w:rsid w:val="009722F1"/>
    <w:rsid w:val="00972A4A"/>
    <w:rsid w:val="00972C3C"/>
    <w:rsid w:val="00973587"/>
    <w:rsid w:val="00973852"/>
    <w:rsid w:val="00974562"/>
    <w:rsid w:val="0097476E"/>
    <w:rsid w:val="009748B0"/>
    <w:rsid w:val="00974D79"/>
    <w:rsid w:val="00975034"/>
    <w:rsid w:val="00975070"/>
    <w:rsid w:val="009754B5"/>
    <w:rsid w:val="009754F9"/>
    <w:rsid w:val="00975810"/>
    <w:rsid w:val="00975817"/>
    <w:rsid w:val="00975B21"/>
    <w:rsid w:val="00975CFB"/>
    <w:rsid w:val="00975F92"/>
    <w:rsid w:val="0097668E"/>
    <w:rsid w:val="00976B95"/>
    <w:rsid w:val="00976DFB"/>
    <w:rsid w:val="00977A09"/>
    <w:rsid w:val="00977B5E"/>
    <w:rsid w:val="00977C0F"/>
    <w:rsid w:val="00980645"/>
    <w:rsid w:val="00980A9A"/>
    <w:rsid w:val="00980AF6"/>
    <w:rsid w:val="009810CE"/>
    <w:rsid w:val="00981B13"/>
    <w:rsid w:val="00982132"/>
    <w:rsid w:val="0098223D"/>
    <w:rsid w:val="00982CB0"/>
    <w:rsid w:val="009839B0"/>
    <w:rsid w:val="00983A2E"/>
    <w:rsid w:val="009843AB"/>
    <w:rsid w:val="00984847"/>
    <w:rsid w:val="00984FB2"/>
    <w:rsid w:val="00984FBC"/>
    <w:rsid w:val="0098674D"/>
    <w:rsid w:val="00987C4B"/>
    <w:rsid w:val="00987D74"/>
    <w:rsid w:val="00987D8F"/>
    <w:rsid w:val="00990428"/>
    <w:rsid w:val="00990C06"/>
    <w:rsid w:val="00990FD1"/>
    <w:rsid w:val="00990FD7"/>
    <w:rsid w:val="009913A1"/>
    <w:rsid w:val="0099162D"/>
    <w:rsid w:val="009917CE"/>
    <w:rsid w:val="00991EB1"/>
    <w:rsid w:val="00991EE2"/>
    <w:rsid w:val="0099207E"/>
    <w:rsid w:val="00992423"/>
    <w:rsid w:val="009928C5"/>
    <w:rsid w:val="00994314"/>
    <w:rsid w:val="0099467C"/>
    <w:rsid w:val="00994755"/>
    <w:rsid w:val="00994AF4"/>
    <w:rsid w:val="00994D8B"/>
    <w:rsid w:val="00995794"/>
    <w:rsid w:val="00995870"/>
    <w:rsid w:val="009960DD"/>
    <w:rsid w:val="00996C93"/>
    <w:rsid w:val="00996F30"/>
    <w:rsid w:val="009970CA"/>
    <w:rsid w:val="00997CB7"/>
    <w:rsid w:val="009A0663"/>
    <w:rsid w:val="009A1289"/>
    <w:rsid w:val="009A1B51"/>
    <w:rsid w:val="009A1BEF"/>
    <w:rsid w:val="009A21D0"/>
    <w:rsid w:val="009A2253"/>
    <w:rsid w:val="009A2C50"/>
    <w:rsid w:val="009A3308"/>
    <w:rsid w:val="009A3392"/>
    <w:rsid w:val="009A35A4"/>
    <w:rsid w:val="009A3951"/>
    <w:rsid w:val="009A3D0D"/>
    <w:rsid w:val="009A41D8"/>
    <w:rsid w:val="009A4795"/>
    <w:rsid w:val="009A4D0C"/>
    <w:rsid w:val="009A5495"/>
    <w:rsid w:val="009A5918"/>
    <w:rsid w:val="009A6181"/>
    <w:rsid w:val="009A6930"/>
    <w:rsid w:val="009A71B4"/>
    <w:rsid w:val="009A7F55"/>
    <w:rsid w:val="009B089F"/>
    <w:rsid w:val="009B0AEF"/>
    <w:rsid w:val="009B0F1C"/>
    <w:rsid w:val="009B12DF"/>
    <w:rsid w:val="009B13A3"/>
    <w:rsid w:val="009B1B01"/>
    <w:rsid w:val="009B2672"/>
    <w:rsid w:val="009B2A23"/>
    <w:rsid w:val="009B3A83"/>
    <w:rsid w:val="009B5197"/>
    <w:rsid w:val="009B51FD"/>
    <w:rsid w:val="009B53C3"/>
    <w:rsid w:val="009B5529"/>
    <w:rsid w:val="009B610F"/>
    <w:rsid w:val="009B63B8"/>
    <w:rsid w:val="009B6AE3"/>
    <w:rsid w:val="009B6BBE"/>
    <w:rsid w:val="009B717B"/>
    <w:rsid w:val="009B7EFE"/>
    <w:rsid w:val="009C0A53"/>
    <w:rsid w:val="009C14A8"/>
    <w:rsid w:val="009C1932"/>
    <w:rsid w:val="009C199F"/>
    <w:rsid w:val="009C1D4F"/>
    <w:rsid w:val="009C2212"/>
    <w:rsid w:val="009C236E"/>
    <w:rsid w:val="009C3239"/>
    <w:rsid w:val="009C3A6C"/>
    <w:rsid w:val="009C44EB"/>
    <w:rsid w:val="009C48BE"/>
    <w:rsid w:val="009C4AAB"/>
    <w:rsid w:val="009C5121"/>
    <w:rsid w:val="009C54E3"/>
    <w:rsid w:val="009C563C"/>
    <w:rsid w:val="009C5679"/>
    <w:rsid w:val="009C5CB0"/>
    <w:rsid w:val="009C65FA"/>
    <w:rsid w:val="009C6972"/>
    <w:rsid w:val="009C6B25"/>
    <w:rsid w:val="009D137A"/>
    <w:rsid w:val="009D149E"/>
    <w:rsid w:val="009D1F0B"/>
    <w:rsid w:val="009D21E1"/>
    <w:rsid w:val="009D2C6D"/>
    <w:rsid w:val="009D2EB7"/>
    <w:rsid w:val="009D30DD"/>
    <w:rsid w:val="009D3CED"/>
    <w:rsid w:val="009D3ED5"/>
    <w:rsid w:val="009D48BE"/>
    <w:rsid w:val="009D4E0F"/>
    <w:rsid w:val="009D53D8"/>
    <w:rsid w:val="009D5700"/>
    <w:rsid w:val="009D64C9"/>
    <w:rsid w:val="009D6AD7"/>
    <w:rsid w:val="009D73E6"/>
    <w:rsid w:val="009D76C1"/>
    <w:rsid w:val="009D7CB5"/>
    <w:rsid w:val="009D7DFB"/>
    <w:rsid w:val="009E090D"/>
    <w:rsid w:val="009E1323"/>
    <w:rsid w:val="009E1466"/>
    <w:rsid w:val="009E1550"/>
    <w:rsid w:val="009E2965"/>
    <w:rsid w:val="009E2B7C"/>
    <w:rsid w:val="009E3B67"/>
    <w:rsid w:val="009E3BDA"/>
    <w:rsid w:val="009E40C0"/>
    <w:rsid w:val="009E4447"/>
    <w:rsid w:val="009E4FAE"/>
    <w:rsid w:val="009E547A"/>
    <w:rsid w:val="009E5698"/>
    <w:rsid w:val="009E58C6"/>
    <w:rsid w:val="009E6359"/>
    <w:rsid w:val="009E68F9"/>
    <w:rsid w:val="009E6F68"/>
    <w:rsid w:val="009E7F09"/>
    <w:rsid w:val="009F017B"/>
    <w:rsid w:val="009F0687"/>
    <w:rsid w:val="009F133B"/>
    <w:rsid w:val="009F1E08"/>
    <w:rsid w:val="009F1F49"/>
    <w:rsid w:val="009F25AA"/>
    <w:rsid w:val="009F3187"/>
    <w:rsid w:val="009F3669"/>
    <w:rsid w:val="009F374A"/>
    <w:rsid w:val="009F3C59"/>
    <w:rsid w:val="009F493E"/>
    <w:rsid w:val="009F6042"/>
    <w:rsid w:val="009F63A4"/>
    <w:rsid w:val="009F6B29"/>
    <w:rsid w:val="009F6C72"/>
    <w:rsid w:val="009F6D3C"/>
    <w:rsid w:val="009F7A9B"/>
    <w:rsid w:val="00A003C0"/>
    <w:rsid w:val="00A00543"/>
    <w:rsid w:val="00A01357"/>
    <w:rsid w:val="00A01549"/>
    <w:rsid w:val="00A01816"/>
    <w:rsid w:val="00A01DD6"/>
    <w:rsid w:val="00A02144"/>
    <w:rsid w:val="00A022FE"/>
    <w:rsid w:val="00A027FB"/>
    <w:rsid w:val="00A028FC"/>
    <w:rsid w:val="00A03107"/>
    <w:rsid w:val="00A036CA"/>
    <w:rsid w:val="00A0426F"/>
    <w:rsid w:val="00A04686"/>
    <w:rsid w:val="00A048B7"/>
    <w:rsid w:val="00A048C2"/>
    <w:rsid w:val="00A04A04"/>
    <w:rsid w:val="00A0562C"/>
    <w:rsid w:val="00A05DC2"/>
    <w:rsid w:val="00A0657B"/>
    <w:rsid w:val="00A06E9E"/>
    <w:rsid w:val="00A071E9"/>
    <w:rsid w:val="00A07746"/>
    <w:rsid w:val="00A079A4"/>
    <w:rsid w:val="00A07A27"/>
    <w:rsid w:val="00A105A2"/>
    <w:rsid w:val="00A11646"/>
    <w:rsid w:val="00A125D9"/>
    <w:rsid w:val="00A1291A"/>
    <w:rsid w:val="00A12EE5"/>
    <w:rsid w:val="00A1350B"/>
    <w:rsid w:val="00A13B14"/>
    <w:rsid w:val="00A14B2C"/>
    <w:rsid w:val="00A14D71"/>
    <w:rsid w:val="00A15A5B"/>
    <w:rsid w:val="00A16171"/>
    <w:rsid w:val="00A16D6B"/>
    <w:rsid w:val="00A17184"/>
    <w:rsid w:val="00A177C9"/>
    <w:rsid w:val="00A17994"/>
    <w:rsid w:val="00A17CA2"/>
    <w:rsid w:val="00A21937"/>
    <w:rsid w:val="00A21BED"/>
    <w:rsid w:val="00A229B9"/>
    <w:rsid w:val="00A23810"/>
    <w:rsid w:val="00A23EE2"/>
    <w:rsid w:val="00A23F0D"/>
    <w:rsid w:val="00A24A13"/>
    <w:rsid w:val="00A24AEA"/>
    <w:rsid w:val="00A24DC4"/>
    <w:rsid w:val="00A2554A"/>
    <w:rsid w:val="00A25799"/>
    <w:rsid w:val="00A266AF"/>
    <w:rsid w:val="00A26DEA"/>
    <w:rsid w:val="00A27040"/>
    <w:rsid w:val="00A27196"/>
    <w:rsid w:val="00A27360"/>
    <w:rsid w:val="00A274BE"/>
    <w:rsid w:val="00A27721"/>
    <w:rsid w:val="00A277F5"/>
    <w:rsid w:val="00A27981"/>
    <w:rsid w:val="00A27BDF"/>
    <w:rsid w:val="00A30324"/>
    <w:rsid w:val="00A305C0"/>
    <w:rsid w:val="00A30894"/>
    <w:rsid w:val="00A31338"/>
    <w:rsid w:val="00A31AF4"/>
    <w:rsid w:val="00A3288E"/>
    <w:rsid w:val="00A333A8"/>
    <w:rsid w:val="00A335D8"/>
    <w:rsid w:val="00A3388B"/>
    <w:rsid w:val="00A33CCF"/>
    <w:rsid w:val="00A33F1D"/>
    <w:rsid w:val="00A351A1"/>
    <w:rsid w:val="00A369DE"/>
    <w:rsid w:val="00A37AAA"/>
    <w:rsid w:val="00A37EF6"/>
    <w:rsid w:val="00A40C74"/>
    <w:rsid w:val="00A40E81"/>
    <w:rsid w:val="00A412D5"/>
    <w:rsid w:val="00A41B97"/>
    <w:rsid w:val="00A422A2"/>
    <w:rsid w:val="00A42C1A"/>
    <w:rsid w:val="00A435D6"/>
    <w:rsid w:val="00A43AF8"/>
    <w:rsid w:val="00A448C8"/>
    <w:rsid w:val="00A44AE5"/>
    <w:rsid w:val="00A46BB7"/>
    <w:rsid w:val="00A46BC8"/>
    <w:rsid w:val="00A473B2"/>
    <w:rsid w:val="00A475FD"/>
    <w:rsid w:val="00A477D5"/>
    <w:rsid w:val="00A4794B"/>
    <w:rsid w:val="00A47FBD"/>
    <w:rsid w:val="00A51198"/>
    <w:rsid w:val="00A513D4"/>
    <w:rsid w:val="00A5257C"/>
    <w:rsid w:val="00A52762"/>
    <w:rsid w:val="00A52C23"/>
    <w:rsid w:val="00A52D68"/>
    <w:rsid w:val="00A53A8A"/>
    <w:rsid w:val="00A5449C"/>
    <w:rsid w:val="00A54DB5"/>
    <w:rsid w:val="00A562B9"/>
    <w:rsid w:val="00A57440"/>
    <w:rsid w:val="00A57701"/>
    <w:rsid w:val="00A5777B"/>
    <w:rsid w:val="00A60707"/>
    <w:rsid w:val="00A60A35"/>
    <w:rsid w:val="00A61768"/>
    <w:rsid w:val="00A627CA"/>
    <w:rsid w:val="00A63829"/>
    <w:rsid w:val="00A63D5C"/>
    <w:rsid w:val="00A64176"/>
    <w:rsid w:val="00A6456F"/>
    <w:rsid w:val="00A65300"/>
    <w:rsid w:val="00A65559"/>
    <w:rsid w:val="00A65D60"/>
    <w:rsid w:val="00A66862"/>
    <w:rsid w:val="00A6690B"/>
    <w:rsid w:val="00A66BE3"/>
    <w:rsid w:val="00A66EF9"/>
    <w:rsid w:val="00A676F7"/>
    <w:rsid w:val="00A7023D"/>
    <w:rsid w:val="00A70DA7"/>
    <w:rsid w:val="00A71661"/>
    <w:rsid w:val="00A72518"/>
    <w:rsid w:val="00A72861"/>
    <w:rsid w:val="00A7296C"/>
    <w:rsid w:val="00A72B8F"/>
    <w:rsid w:val="00A73F62"/>
    <w:rsid w:val="00A74F85"/>
    <w:rsid w:val="00A756E8"/>
    <w:rsid w:val="00A757D7"/>
    <w:rsid w:val="00A75AEC"/>
    <w:rsid w:val="00A75EB7"/>
    <w:rsid w:val="00A75FBE"/>
    <w:rsid w:val="00A764BE"/>
    <w:rsid w:val="00A7659A"/>
    <w:rsid w:val="00A7668A"/>
    <w:rsid w:val="00A76852"/>
    <w:rsid w:val="00A77457"/>
    <w:rsid w:val="00A77CBF"/>
    <w:rsid w:val="00A77EB3"/>
    <w:rsid w:val="00A806A8"/>
    <w:rsid w:val="00A80EBF"/>
    <w:rsid w:val="00A81010"/>
    <w:rsid w:val="00A8119C"/>
    <w:rsid w:val="00A81383"/>
    <w:rsid w:val="00A81394"/>
    <w:rsid w:val="00A8159F"/>
    <w:rsid w:val="00A817EE"/>
    <w:rsid w:val="00A828D5"/>
    <w:rsid w:val="00A82BE4"/>
    <w:rsid w:val="00A834FC"/>
    <w:rsid w:val="00A83D36"/>
    <w:rsid w:val="00A84114"/>
    <w:rsid w:val="00A8440D"/>
    <w:rsid w:val="00A84CCD"/>
    <w:rsid w:val="00A84E99"/>
    <w:rsid w:val="00A85588"/>
    <w:rsid w:val="00A85B71"/>
    <w:rsid w:val="00A85B95"/>
    <w:rsid w:val="00A8645D"/>
    <w:rsid w:val="00A870C2"/>
    <w:rsid w:val="00A87E73"/>
    <w:rsid w:val="00A93400"/>
    <w:rsid w:val="00A93E53"/>
    <w:rsid w:val="00A94435"/>
    <w:rsid w:val="00A95A55"/>
    <w:rsid w:val="00A95B26"/>
    <w:rsid w:val="00A96206"/>
    <w:rsid w:val="00A963F1"/>
    <w:rsid w:val="00A965DC"/>
    <w:rsid w:val="00A96FC0"/>
    <w:rsid w:val="00A973CD"/>
    <w:rsid w:val="00A9755F"/>
    <w:rsid w:val="00A975CF"/>
    <w:rsid w:val="00AA0266"/>
    <w:rsid w:val="00AA0702"/>
    <w:rsid w:val="00AA0D99"/>
    <w:rsid w:val="00AA197E"/>
    <w:rsid w:val="00AA1BF8"/>
    <w:rsid w:val="00AA338B"/>
    <w:rsid w:val="00AA4AA9"/>
    <w:rsid w:val="00AA4E43"/>
    <w:rsid w:val="00AA5005"/>
    <w:rsid w:val="00AA5032"/>
    <w:rsid w:val="00AA591D"/>
    <w:rsid w:val="00AA6465"/>
    <w:rsid w:val="00AA656C"/>
    <w:rsid w:val="00AA659A"/>
    <w:rsid w:val="00AA6AE2"/>
    <w:rsid w:val="00AA7322"/>
    <w:rsid w:val="00AA7440"/>
    <w:rsid w:val="00AA74A0"/>
    <w:rsid w:val="00AA765F"/>
    <w:rsid w:val="00AA7F68"/>
    <w:rsid w:val="00AB0890"/>
    <w:rsid w:val="00AB21B3"/>
    <w:rsid w:val="00AB29CD"/>
    <w:rsid w:val="00AB2C37"/>
    <w:rsid w:val="00AB3909"/>
    <w:rsid w:val="00AB4337"/>
    <w:rsid w:val="00AB43F1"/>
    <w:rsid w:val="00AB53CC"/>
    <w:rsid w:val="00AB54B7"/>
    <w:rsid w:val="00AB6874"/>
    <w:rsid w:val="00AB746D"/>
    <w:rsid w:val="00AB7942"/>
    <w:rsid w:val="00AB7EFF"/>
    <w:rsid w:val="00AC02D1"/>
    <w:rsid w:val="00AC082A"/>
    <w:rsid w:val="00AC0A77"/>
    <w:rsid w:val="00AC1963"/>
    <w:rsid w:val="00AC264B"/>
    <w:rsid w:val="00AC2B29"/>
    <w:rsid w:val="00AC35F6"/>
    <w:rsid w:val="00AC3A23"/>
    <w:rsid w:val="00AC4C40"/>
    <w:rsid w:val="00AC53E4"/>
    <w:rsid w:val="00AC5BA5"/>
    <w:rsid w:val="00AC5BEC"/>
    <w:rsid w:val="00AC5C55"/>
    <w:rsid w:val="00AC663D"/>
    <w:rsid w:val="00AC7228"/>
    <w:rsid w:val="00AC72FC"/>
    <w:rsid w:val="00AC75B2"/>
    <w:rsid w:val="00AD05C8"/>
    <w:rsid w:val="00AD1304"/>
    <w:rsid w:val="00AD1685"/>
    <w:rsid w:val="00AD1F2E"/>
    <w:rsid w:val="00AD2225"/>
    <w:rsid w:val="00AD347A"/>
    <w:rsid w:val="00AD3595"/>
    <w:rsid w:val="00AD3BCA"/>
    <w:rsid w:val="00AD4134"/>
    <w:rsid w:val="00AD41FE"/>
    <w:rsid w:val="00AD4325"/>
    <w:rsid w:val="00AD456C"/>
    <w:rsid w:val="00AD51CF"/>
    <w:rsid w:val="00AD6445"/>
    <w:rsid w:val="00AD6A86"/>
    <w:rsid w:val="00AD75A8"/>
    <w:rsid w:val="00AD7A88"/>
    <w:rsid w:val="00AE090B"/>
    <w:rsid w:val="00AE190B"/>
    <w:rsid w:val="00AE199B"/>
    <w:rsid w:val="00AE1E06"/>
    <w:rsid w:val="00AE213C"/>
    <w:rsid w:val="00AE232C"/>
    <w:rsid w:val="00AE251A"/>
    <w:rsid w:val="00AE3C8C"/>
    <w:rsid w:val="00AE3D69"/>
    <w:rsid w:val="00AE3EF5"/>
    <w:rsid w:val="00AE424C"/>
    <w:rsid w:val="00AE4CBE"/>
    <w:rsid w:val="00AE51B2"/>
    <w:rsid w:val="00AE5214"/>
    <w:rsid w:val="00AE529F"/>
    <w:rsid w:val="00AE5CAB"/>
    <w:rsid w:val="00AE757B"/>
    <w:rsid w:val="00AE7C22"/>
    <w:rsid w:val="00AF006F"/>
    <w:rsid w:val="00AF076F"/>
    <w:rsid w:val="00AF0DE5"/>
    <w:rsid w:val="00AF1268"/>
    <w:rsid w:val="00AF18DD"/>
    <w:rsid w:val="00AF1C29"/>
    <w:rsid w:val="00AF3C2A"/>
    <w:rsid w:val="00AF3C3E"/>
    <w:rsid w:val="00AF4450"/>
    <w:rsid w:val="00AF4F4D"/>
    <w:rsid w:val="00AF4FFF"/>
    <w:rsid w:val="00AF5284"/>
    <w:rsid w:val="00AF6579"/>
    <w:rsid w:val="00AF6651"/>
    <w:rsid w:val="00AF6D99"/>
    <w:rsid w:val="00B0065F"/>
    <w:rsid w:val="00B0071E"/>
    <w:rsid w:val="00B00ECB"/>
    <w:rsid w:val="00B0185B"/>
    <w:rsid w:val="00B023DC"/>
    <w:rsid w:val="00B025FF"/>
    <w:rsid w:val="00B02685"/>
    <w:rsid w:val="00B02DC3"/>
    <w:rsid w:val="00B02DF9"/>
    <w:rsid w:val="00B032F7"/>
    <w:rsid w:val="00B034D6"/>
    <w:rsid w:val="00B03BB7"/>
    <w:rsid w:val="00B03C78"/>
    <w:rsid w:val="00B040D5"/>
    <w:rsid w:val="00B04B79"/>
    <w:rsid w:val="00B05511"/>
    <w:rsid w:val="00B0564F"/>
    <w:rsid w:val="00B056F7"/>
    <w:rsid w:val="00B076B5"/>
    <w:rsid w:val="00B0774B"/>
    <w:rsid w:val="00B077A6"/>
    <w:rsid w:val="00B079AE"/>
    <w:rsid w:val="00B07B28"/>
    <w:rsid w:val="00B1048E"/>
    <w:rsid w:val="00B109C7"/>
    <w:rsid w:val="00B1182D"/>
    <w:rsid w:val="00B11854"/>
    <w:rsid w:val="00B1207A"/>
    <w:rsid w:val="00B121D5"/>
    <w:rsid w:val="00B129B8"/>
    <w:rsid w:val="00B12E60"/>
    <w:rsid w:val="00B12F1B"/>
    <w:rsid w:val="00B13AEC"/>
    <w:rsid w:val="00B1445B"/>
    <w:rsid w:val="00B1517F"/>
    <w:rsid w:val="00B152BE"/>
    <w:rsid w:val="00B165AA"/>
    <w:rsid w:val="00B16A3A"/>
    <w:rsid w:val="00B16AE9"/>
    <w:rsid w:val="00B16AEB"/>
    <w:rsid w:val="00B16E7B"/>
    <w:rsid w:val="00B170AC"/>
    <w:rsid w:val="00B172EC"/>
    <w:rsid w:val="00B20554"/>
    <w:rsid w:val="00B205ED"/>
    <w:rsid w:val="00B20975"/>
    <w:rsid w:val="00B20FC1"/>
    <w:rsid w:val="00B21973"/>
    <w:rsid w:val="00B21D71"/>
    <w:rsid w:val="00B21E7C"/>
    <w:rsid w:val="00B22876"/>
    <w:rsid w:val="00B23386"/>
    <w:rsid w:val="00B2462C"/>
    <w:rsid w:val="00B24743"/>
    <w:rsid w:val="00B24849"/>
    <w:rsid w:val="00B253C7"/>
    <w:rsid w:val="00B256A2"/>
    <w:rsid w:val="00B25702"/>
    <w:rsid w:val="00B257C8"/>
    <w:rsid w:val="00B25A4A"/>
    <w:rsid w:val="00B25E84"/>
    <w:rsid w:val="00B26FF4"/>
    <w:rsid w:val="00B2786A"/>
    <w:rsid w:val="00B278F1"/>
    <w:rsid w:val="00B27973"/>
    <w:rsid w:val="00B27BB2"/>
    <w:rsid w:val="00B30229"/>
    <w:rsid w:val="00B30855"/>
    <w:rsid w:val="00B30CEB"/>
    <w:rsid w:val="00B31256"/>
    <w:rsid w:val="00B31661"/>
    <w:rsid w:val="00B31745"/>
    <w:rsid w:val="00B32EF3"/>
    <w:rsid w:val="00B330DA"/>
    <w:rsid w:val="00B3386D"/>
    <w:rsid w:val="00B339D5"/>
    <w:rsid w:val="00B34D1D"/>
    <w:rsid w:val="00B3530D"/>
    <w:rsid w:val="00B354FF"/>
    <w:rsid w:val="00B355E3"/>
    <w:rsid w:val="00B3669D"/>
    <w:rsid w:val="00B3757D"/>
    <w:rsid w:val="00B3770C"/>
    <w:rsid w:val="00B37885"/>
    <w:rsid w:val="00B37C2B"/>
    <w:rsid w:val="00B37C8E"/>
    <w:rsid w:val="00B37CE5"/>
    <w:rsid w:val="00B37EC8"/>
    <w:rsid w:val="00B37ED8"/>
    <w:rsid w:val="00B4060B"/>
    <w:rsid w:val="00B406DB"/>
    <w:rsid w:val="00B40B3F"/>
    <w:rsid w:val="00B40B5C"/>
    <w:rsid w:val="00B4169F"/>
    <w:rsid w:val="00B41B48"/>
    <w:rsid w:val="00B421DC"/>
    <w:rsid w:val="00B42AD1"/>
    <w:rsid w:val="00B42CA2"/>
    <w:rsid w:val="00B42EF3"/>
    <w:rsid w:val="00B437D0"/>
    <w:rsid w:val="00B43BA2"/>
    <w:rsid w:val="00B43F0C"/>
    <w:rsid w:val="00B440A8"/>
    <w:rsid w:val="00B44251"/>
    <w:rsid w:val="00B446DF"/>
    <w:rsid w:val="00B44A22"/>
    <w:rsid w:val="00B450A8"/>
    <w:rsid w:val="00B45170"/>
    <w:rsid w:val="00B45ADE"/>
    <w:rsid w:val="00B45EAA"/>
    <w:rsid w:val="00B46114"/>
    <w:rsid w:val="00B467D8"/>
    <w:rsid w:val="00B46FFF"/>
    <w:rsid w:val="00B472E9"/>
    <w:rsid w:val="00B478DA"/>
    <w:rsid w:val="00B47A89"/>
    <w:rsid w:val="00B503F4"/>
    <w:rsid w:val="00B5129A"/>
    <w:rsid w:val="00B51950"/>
    <w:rsid w:val="00B520A8"/>
    <w:rsid w:val="00B525CF"/>
    <w:rsid w:val="00B52EF8"/>
    <w:rsid w:val="00B530BA"/>
    <w:rsid w:val="00B534FF"/>
    <w:rsid w:val="00B544BD"/>
    <w:rsid w:val="00B54BB5"/>
    <w:rsid w:val="00B55765"/>
    <w:rsid w:val="00B557E9"/>
    <w:rsid w:val="00B558A5"/>
    <w:rsid w:val="00B559B9"/>
    <w:rsid w:val="00B55CE2"/>
    <w:rsid w:val="00B56238"/>
    <w:rsid w:val="00B5709E"/>
    <w:rsid w:val="00B571A3"/>
    <w:rsid w:val="00B60091"/>
    <w:rsid w:val="00B606BF"/>
    <w:rsid w:val="00B61025"/>
    <w:rsid w:val="00B6143B"/>
    <w:rsid w:val="00B615CC"/>
    <w:rsid w:val="00B61C17"/>
    <w:rsid w:val="00B61F86"/>
    <w:rsid w:val="00B61F8B"/>
    <w:rsid w:val="00B62380"/>
    <w:rsid w:val="00B623BA"/>
    <w:rsid w:val="00B62C09"/>
    <w:rsid w:val="00B63072"/>
    <w:rsid w:val="00B632B3"/>
    <w:rsid w:val="00B63D0A"/>
    <w:rsid w:val="00B6477C"/>
    <w:rsid w:val="00B65049"/>
    <w:rsid w:val="00B66436"/>
    <w:rsid w:val="00B665A0"/>
    <w:rsid w:val="00B6694D"/>
    <w:rsid w:val="00B669AD"/>
    <w:rsid w:val="00B672E2"/>
    <w:rsid w:val="00B67C1C"/>
    <w:rsid w:val="00B67F09"/>
    <w:rsid w:val="00B701CA"/>
    <w:rsid w:val="00B701EA"/>
    <w:rsid w:val="00B71C90"/>
    <w:rsid w:val="00B72015"/>
    <w:rsid w:val="00B7241E"/>
    <w:rsid w:val="00B72731"/>
    <w:rsid w:val="00B72BF3"/>
    <w:rsid w:val="00B73265"/>
    <w:rsid w:val="00B738EF"/>
    <w:rsid w:val="00B73E2D"/>
    <w:rsid w:val="00B73E89"/>
    <w:rsid w:val="00B74842"/>
    <w:rsid w:val="00B74A99"/>
    <w:rsid w:val="00B7503A"/>
    <w:rsid w:val="00B75784"/>
    <w:rsid w:val="00B75A6D"/>
    <w:rsid w:val="00B7601B"/>
    <w:rsid w:val="00B76C6D"/>
    <w:rsid w:val="00B76E68"/>
    <w:rsid w:val="00B801FF"/>
    <w:rsid w:val="00B80364"/>
    <w:rsid w:val="00B80AF1"/>
    <w:rsid w:val="00B814EC"/>
    <w:rsid w:val="00B8173F"/>
    <w:rsid w:val="00B82F36"/>
    <w:rsid w:val="00B831D9"/>
    <w:rsid w:val="00B837B5"/>
    <w:rsid w:val="00B83A83"/>
    <w:rsid w:val="00B84278"/>
    <w:rsid w:val="00B84E3E"/>
    <w:rsid w:val="00B85061"/>
    <w:rsid w:val="00B85B17"/>
    <w:rsid w:val="00B85ED0"/>
    <w:rsid w:val="00B86756"/>
    <w:rsid w:val="00B86927"/>
    <w:rsid w:val="00B86D0A"/>
    <w:rsid w:val="00B86FD3"/>
    <w:rsid w:val="00B871B5"/>
    <w:rsid w:val="00B8756D"/>
    <w:rsid w:val="00B87573"/>
    <w:rsid w:val="00B87797"/>
    <w:rsid w:val="00B87CFD"/>
    <w:rsid w:val="00B900D8"/>
    <w:rsid w:val="00B905BD"/>
    <w:rsid w:val="00B90B08"/>
    <w:rsid w:val="00B90D66"/>
    <w:rsid w:val="00B91717"/>
    <w:rsid w:val="00B91B71"/>
    <w:rsid w:val="00B91E9E"/>
    <w:rsid w:val="00B92593"/>
    <w:rsid w:val="00B92AC0"/>
    <w:rsid w:val="00B933D9"/>
    <w:rsid w:val="00B9378F"/>
    <w:rsid w:val="00B93F7E"/>
    <w:rsid w:val="00B94BD5"/>
    <w:rsid w:val="00B94C68"/>
    <w:rsid w:val="00B94E1E"/>
    <w:rsid w:val="00B950C9"/>
    <w:rsid w:val="00B951A6"/>
    <w:rsid w:val="00B9614B"/>
    <w:rsid w:val="00B96CE8"/>
    <w:rsid w:val="00B96D93"/>
    <w:rsid w:val="00B975A8"/>
    <w:rsid w:val="00B97776"/>
    <w:rsid w:val="00B97EE4"/>
    <w:rsid w:val="00BA0C60"/>
    <w:rsid w:val="00BA0F9D"/>
    <w:rsid w:val="00BA11A5"/>
    <w:rsid w:val="00BA1967"/>
    <w:rsid w:val="00BA1F05"/>
    <w:rsid w:val="00BA2072"/>
    <w:rsid w:val="00BA22F4"/>
    <w:rsid w:val="00BA2534"/>
    <w:rsid w:val="00BA2D9F"/>
    <w:rsid w:val="00BA3CB6"/>
    <w:rsid w:val="00BA4CDB"/>
    <w:rsid w:val="00BA4D8D"/>
    <w:rsid w:val="00BA5337"/>
    <w:rsid w:val="00BA5EA7"/>
    <w:rsid w:val="00BA6680"/>
    <w:rsid w:val="00BA680D"/>
    <w:rsid w:val="00BA693F"/>
    <w:rsid w:val="00BA6A2D"/>
    <w:rsid w:val="00BA7B93"/>
    <w:rsid w:val="00BB01EF"/>
    <w:rsid w:val="00BB071B"/>
    <w:rsid w:val="00BB075B"/>
    <w:rsid w:val="00BB0FC8"/>
    <w:rsid w:val="00BB15DA"/>
    <w:rsid w:val="00BB1FAB"/>
    <w:rsid w:val="00BB26AD"/>
    <w:rsid w:val="00BB2909"/>
    <w:rsid w:val="00BB29AD"/>
    <w:rsid w:val="00BB2C2D"/>
    <w:rsid w:val="00BB3D44"/>
    <w:rsid w:val="00BB3DF3"/>
    <w:rsid w:val="00BB49D0"/>
    <w:rsid w:val="00BB5512"/>
    <w:rsid w:val="00BB55D1"/>
    <w:rsid w:val="00BB5B06"/>
    <w:rsid w:val="00BB730A"/>
    <w:rsid w:val="00BC0720"/>
    <w:rsid w:val="00BC175C"/>
    <w:rsid w:val="00BC1A49"/>
    <w:rsid w:val="00BC1AE1"/>
    <w:rsid w:val="00BC208D"/>
    <w:rsid w:val="00BC28FE"/>
    <w:rsid w:val="00BC2E1E"/>
    <w:rsid w:val="00BC458D"/>
    <w:rsid w:val="00BC4809"/>
    <w:rsid w:val="00BC4AC1"/>
    <w:rsid w:val="00BC4CA4"/>
    <w:rsid w:val="00BC58F9"/>
    <w:rsid w:val="00BC5C31"/>
    <w:rsid w:val="00BC5C90"/>
    <w:rsid w:val="00BC5D2E"/>
    <w:rsid w:val="00BC6A41"/>
    <w:rsid w:val="00BC72CA"/>
    <w:rsid w:val="00BC79AD"/>
    <w:rsid w:val="00BD0E59"/>
    <w:rsid w:val="00BD0F92"/>
    <w:rsid w:val="00BD1290"/>
    <w:rsid w:val="00BD145B"/>
    <w:rsid w:val="00BD14F0"/>
    <w:rsid w:val="00BD1B39"/>
    <w:rsid w:val="00BD29AE"/>
    <w:rsid w:val="00BD2A4D"/>
    <w:rsid w:val="00BD2AA1"/>
    <w:rsid w:val="00BD312E"/>
    <w:rsid w:val="00BD32E2"/>
    <w:rsid w:val="00BD3691"/>
    <w:rsid w:val="00BD3C98"/>
    <w:rsid w:val="00BD4221"/>
    <w:rsid w:val="00BD4E9C"/>
    <w:rsid w:val="00BD56C4"/>
    <w:rsid w:val="00BD5963"/>
    <w:rsid w:val="00BD6881"/>
    <w:rsid w:val="00BD68AE"/>
    <w:rsid w:val="00BE0567"/>
    <w:rsid w:val="00BE0A1E"/>
    <w:rsid w:val="00BE157D"/>
    <w:rsid w:val="00BE3160"/>
    <w:rsid w:val="00BE317E"/>
    <w:rsid w:val="00BE322C"/>
    <w:rsid w:val="00BE3780"/>
    <w:rsid w:val="00BE40F9"/>
    <w:rsid w:val="00BE5586"/>
    <w:rsid w:val="00BE57A0"/>
    <w:rsid w:val="00BE6615"/>
    <w:rsid w:val="00BE730F"/>
    <w:rsid w:val="00BF07C6"/>
    <w:rsid w:val="00BF0A1F"/>
    <w:rsid w:val="00BF0D44"/>
    <w:rsid w:val="00BF0DCC"/>
    <w:rsid w:val="00BF15AE"/>
    <w:rsid w:val="00BF1A93"/>
    <w:rsid w:val="00BF1B5F"/>
    <w:rsid w:val="00BF21A2"/>
    <w:rsid w:val="00BF21E7"/>
    <w:rsid w:val="00BF2B4B"/>
    <w:rsid w:val="00BF2F53"/>
    <w:rsid w:val="00BF32A2"/>
    <w:rsid w:val="00BF35CE"/>
    <w:rsid w:val="00BF3AB1"/>
    <w:rsid w:val="00BF4B74"/>
    <w:rsid w:val="00BF4DAA"/>
    <w:rsid w:val="00BF5092"/>
    <w:rsid w:val="00BF5817"/>
    <w:rsid w:val="00BF5D3C"/>
    <w:rsid w:val="00BF691B"/>
    <w:rsid w:val="00BF6B58"/>
    <w:rsid w:val="00BF6EB2"/>
    <w:rsid w:val="00BF7735"/>
    <w:rsid w:val="00BF7754"/>
    <w:rsid w:val="00BF79B3"/>
    <w:rsid w:val="00BF7A19"/>
    <w:rsid w:val="00BF7C46"/>
    <w:rsid w:val="00BF7CA2"/>
    <w:rsid w:val="00C00206"/>
    <w:rsid w:val="00C00371"/>
    <w:rsid w:val="00C003D5"/>
    <w:rsid w:val="00C005BD"/>
    <w:rsid w:val="00C00B0C"/>
    <w:rsid w:val="00C01BC0"/>
    <w:rsid w:val="00C01CE9"/>
    <w:rsid w:val="00C01E7E"/>
    <w:rsid w:val="00C021E4"/>
    <w:rsid w:val="00C024A0"/>
    <w:rsid w:val="00C02538"/>
    <w:rsid w:val="00C0273E"/>
    <w:rsid w:val="00C02857"/>
    <w:rsid w:val="00C03859"/>
    <w:rsid w:val="00C03942"/>
    <w:rsid w:val="00C03D54"/>
    <w:rsid w:val="00C041AA"/>
    <w:rsid w:val="00C04457"/>
    <w:rsid w:val="00C052DD"/>
    <w:rsid w:val="00C05B4C"/>
    <w:rsid w:val="00C06200"/>
    <w:rsid w:val="00C06AFE"/>
    <w:rsid w:val="00C06C8A"/>
    <w:rsid w:val="00C06D60"/>
    <w:rsid w:val="00C06E53"/>
    <w:rsid w:val="00C07059"/>
    <w:rsid w:val="00C075A3"/>
    <w:rsid w:val="00C117CA"/>
    <w:rsid w:val="00C11F72"/>
    <w:rsid w:val="00C120BC"/>
    <w:rsid w:val="00C12151"/>
    <w:rsid w:val="00C1244A"/>
    <w:rsid w:val="00C1304F"/>
    <w:rsid w:val="00C1396F"/>
    <w:rsid w:val="00C15236"/>
    <w:rsid w:val="00C1543A"/>
    <w:rsid w:val="00C1545B"/>
    <w:rsid w:val="00C15F0C"/>
    <w:rsid w:val="00C16050"/>
    <w:rsid w:val="00C16D30"/>
    <w:rsid w:val="00C17130"/>
    <w:rsid w:val="00C171B1"/>
    <w:rsid w:val="00C17FA3"/>
    <w:rsid w:val="00C202BD"/>
    <w:rsid w:val="00C203C3"/>
    <w:rsid w:val="00C204AF"/>
    <w:rsid w:val="00C20BB7"/>
    <w:rsid w:val="00C222DF"/>
    <w:rsid w:val="00C222EE"/>
    <w:rsid w:val="00C224CF"/>
    <w:rsid w:val="00C2293D"/>
    <w:rsid w:val="00C241DD"/>
    <w:rsid w:val="00C244A8"/>
    <w:rsid w:val="00C25255"/>
    <w:rsid w:val="00C260A6"/>
    <w:rsid w:val="00C2625F"/>
    <w:rsid w:val="00C2638D"/>
    <w:rsid w:val="00C2650E"/>
    <w:rsid w:val="00C26681"/>
    <w:rsid w:val="00C268BC"/>
    <w:rsid w:val="00C26EFF"/>
    <w:rsid w:val="00C26F6F"/>
    <w:rsid w:val="00C27073"/>
    <w:rsid w:val="00C271A4"/>
    <w:rsid w:val="00C279F9"/>
    <w:rsid w:val="00C27AFF"/>
    <w:rsid w:val="00C27E90"/>
    <w:rsid w:val="00C30702"/>
    <w:rsid w:val="00C31A26"/>
    <w:rsid w:val="00C31D8A"/>
    <w:rsid w:val="00C32705"/>
    <w:rsid w:val="00C32B5B"/>
    <w:rsid w:val="00C337CC"/>
    <w:rsid w:val="00C33B5A"/>
    <w:rsid w:val="00C33C4E"/>
    <w:rsid w:val="00C33FF4"/>
    <w:rsid w:val="00C34A18"/>
    <w:rsid w:val="00C359B2"/>
    <w:rsid w:val="00C35A63"/>
    <w:rsid w:val="00C36121"/>
    <w:rsid w:val="00C364EA"/>
    <w:rsid w:val="00C3744D"/>
    <w:rsid w:val="00C37E3A"/>
    <w:rsid w:val="00C400EF"/>
    <w:rsid w:val="00C40FF9"/>
    <w:rsid w:val="00C41679"/>
    <w:rsid w:val="00C41747"/>
    <w:rsid w:val="00C42437"/>
    <w:rsid w:val="00C43590"/>
    <w:rsid w:val="00C438ED"/>
    <w:rsid w:val="00C44CD4"/>
    <w:rsid w:val="00C45026"/>
    <w:rsid w:val="00C45EDC"/>
    <w:rsid w:val="00C4632D"/>
    <w:rsid w:val="00C469A5"/>
    <w:rsid w:val="00C47333"/>
    <w:rsid w:val="00C5033F"/>
    <w:rsid w:val="00C50352"/>
    <w:rsid w:val="00C5080F"/>
    <w:rsid w:val="00C5089C"/>
    <w:rsid w:val="00C509B5"/>
    <w:rsid w:val="00C50E02"/>
    <w:rsid w:val="00C50EC2"/>
    <w:rsid w:val="00C512FB"/>
    <w:rsid w:val="00C52195"/>
    <w:rsid w:val="00C52534"/>
    <w:rsid w:val="00C52C12"/>
    <w:rsid w:val="00C530DD"/>
    <w:rsid w:val="00C53E62"/>
    <w:rsid w:val="00C54251"/>
    <w:rsid w:val="00C551D9"/>
    <w:rsid w:val="00C55D06"/>
    <w:rsid w:val="00C5618F"/>
    <w:rsid w:val="00C569BA"/>
    <w:rsid w:val="00C56CF1"/>
    <w:rsid w:val="00C56D94"/>
    <w:rsid w:val="00C5785C"/>
    <w:rsid w:val="00C57D4D"/>
    <w:rsid w:val="00C60A7C"/>
    <w:rsid w:val="00C61D01"/>
    <w:rsid w:val="00C62227"/>
    <w:rsid w:val="00C627AE"/>
    <w:rsid w:val="00C637F5"/>
    <w:rsid w:val="00C63831"/>
    <w:rsid w:val="00C639E2"/>
    <w:rsid w:val="00C64034"/>
    <w:rsid w:val="00C65006"/>
    <w:rsid w:val="00C65DAE"/>
    <w:rsid w:val="00C65F07"/>
    <w:rsid w:val="00C6635B"/>
    <w:rsid w:val="00C6678F"/>
    <w:rsid w:val="00C66D38"/>
    <w:rsid w:val="00C67027"/>
    <w:rsid w:val="00C67ACF"/>
    <w:rsid w:val="00C67E14"/>
    <w:rsid w:val="00C7083F"/>
    <w:rsid w:val="00C70ACF"/>
    <w:rsid w:val="00C70B6C"/>
    <w:rsid w:val="00C712F4"/>
    <w:rsid w:val="00C72107"/>
    <w:rsid w:val="00C7234B"/>
    <w:rsid w:val="00C72A40"/>
    <w:rsid w:val="00C73593"/>
    <w:rsid w:val="00C7377C"/>
    <w:rsid w:val="00C74B31"/>
    <w:rsid w:val="00C74DE5"/>
    <w:rsid w:val="00C74E2E"/>
    <w:rsid w:val="00C75097"/>
    <w:rsid w:val="00C75462"/>
    <w:rsid w:val="00C756EB"/>
    <w:rsid w:val="00C764E9"/>
    <w:rsid w:val="00C7656D"/>
    <w:rsid w:val="00C76F25"/>
    <w:rsid w:val="00C7749D"/>
    <w:rsid w:val="00C779FA"/>
    <w:rsid w:val="00C80061"/>
    <w:rsid w:val="00C802F0"/>
    <w:rsid w:val="00C824C7"/>
    <w:rsid w:val="00C826C2"/>
    <w:rsid w:val="00C82873"/>
    <w:rsid w:val="00C832F9"/>
    <w:rsid w:val="00C84159"/>
    <w:rsid w:val="00C84778"/>
    <w:rsid w:val="00C850C1"/>
    <w:rsid w:val="00C8528B"/>
    <w:rsid w:val="00C86AA4"/>
    <w:rsid w:val="00C86D4E"/>
    <w:rsid w:val="00C87DC3"/>
    <w:rsid w:val="00C905FD"/>
    <w:rsid w:val="00C91211"/>
    <w:rsid w:val="00C914F3"/>
    <w:rsid w:val="00C91580"/>
    <w:rsid w:val="00C91812"/>
    <w:rsid w:val="00C918C7"/>
    <w:rsid w:val="00C91DD1"/>
    <w:rsid w:val="00C9206D"/>
    <w:rsid w:val="00C92224"/>
    <w:rsid w:val="00C923E0"/>
    <w:rsid w:val="00C9298B"/>
    <w:rsid w:val="00C92E21"/>
    <w:rsid w:val="00C93588"/>
    <w:rsid w:val="00C93AF0"/>
    <w:rsid w:val="00C94610"/>
    <w:rsid w:val="00C94A9F"/>
    <w:rsid w:val="00C94BFD"/>
    <w:rsid w:val="00C94C0A"/>
    <w:rsid w:val="00C9523A"/>
    <w:rsid w:val="00C95614"/>
    <w:rsid w:val="00C95DAB"/>
    <w:rsid w:val="00C9618E"/>
    <w:rsid w:val="00C96BFC"/>
    <w:rsid w:val="00C97C2A"/>
    <w:rsid w:val="00C97F1E"/>
    <w:rsid w:val="00CA0808"/>
    <w:rsid w:val="00CA1397"/>
    <w:rsid w:val="00CA141E"/>
    <w:rsid w:val="00CA15B6"/>
    <w:rsid w:val="00CA1C03"/>
    <w:rsid w:val="00CA2105"/>
    <w:rsid w:val="00CA2460"/>
    <w:rsid w:val="00CA2E71"/>
    <w:rsid w:val="00CA35C9"/>
    <w:rsid w:val="00CA36F8"/>
    <w:rsid w:val="00CA38D5"/>
    <w:rsid w:val="00CA3B9B"/>
    <w:rsid w:val="00CA40D4"/>
    <w:rsid w:val="00CA47B1"/>
    <w:rsid w:val="00CA4C8B"/>
    <w:rsid w:val="00CA5154"/>
    <w:rsid w:val="00CA554C"/>
    <w:rsid w:val="00CA5BE5"/>
    <w:rsid w:val="00CA5EC2"/>
    <w:rsid w:val="00CA5F54"/>
    <w:rsid w:val="00CA67DA"/>
    <w:rsid w:val="00CA6ACE"/>
    <w:rsid w:val="00CA7504"/>
    <w:rsid w:val="00CA7518"/>
    <w:rsid w:val="00CA7BC5"/>
    <w:rsid w:val="00CA7F0F"/>
    <w:rsid w:val="00CB0ADC"/>
    <w:rsid w:val="00CB0E67"/>
    <w:rsid w:val="00CB0FD3"/>
    <w:rsid w:val="00CB13E8"/>
    <w:rsid w:val="00CB22EF"/>
    <w:rsid w:val="00CB262D"/>
    <w:rsid w:val="00CB2E8A"/>
    <w:rsid w:val="00CB3256"/>
    <w:rsid w:val="00CB3815"/>
    <w:rsid w:val="00CB395F"/>
    <w:rsid w:val="00CB3A89"/>
    <w:rsid w:val="00CB409E"/>
    <w:rsid w:val="00CB55C0"/>
    <w:rsid w:val="00CB703D"/>
    <w:rsid w:val="00CB744A"/>
    <w:rsid w:val="00CC03F7"/>
    <w:rsid w:val="00CC04AD"/>
    <w:rsid w:val="00CC08A2"/>
    <w:rsid w:val="00CC08C6"/>
    <w:rsid w:val="00CC13AE"/>
    <w:rsid w:val="00CC21E9"/>
    <w:rsid w:val="00CC2A90"/>
    <w:rsid w:val="00CC2F8F"/>
    <w:rsid w:val="00CC3589"/>
    <w:rsid w:val="00CC3CD3"/>
    <w:rsid w:val="00CC3FC4"/>
    <w:rsid w:val="00CC664C"/>
    <w:rsid w:val="00CC7B10"/>
    <w:rsid w:val="00CC7B47"/>
    <w:rsid w:val="00CD05E7"/>
    <w:rsid w:val="00CD0792"/>
    <w:rsid w:val="00CD0826"/>
    <w:rsid w:val="00CD187F"/>
    <w:rsid w:val="00CD1DA1"/>
    <w:rsid w:val="00CD1DE8"/>
    <w:rsid w:val="00CD21AD"/>
    <w:rsid w:val="00CD2242"/>
    <w:rsid w:val="00CD2A01"/>
    <w:rsid w:val="00CD2DC4"/>
    <w:rsid w:val="00CD33E6"/>
    <w:rsid w:val="00CD380F"/>
    <w:rsid w:val="00CD4671"/>
    <w:rsid w:val="00CD567F"/>
    <w:rsid w:val="00CD5E11"/>
    <w:rsid w:val="00CD65C0"/>
    <w:rsid w:val="00CE048B"/>
    <w:rsid w:val="00CE0B6C"/>
    <w:rsid w:val="00CE18BF"/>
    <w:rsid w:val="00CE1BD4"/>
    <w:rsid w:val="00CE1DA1"/>
    <w:rsid w:val="00CE21DB"/>
    <w:rsid w:val="00CE2B3E"/>
    <w:rsid w:val="00CE41AE"/>
    <w:rsid w:val="00CE47ED"/>
    <w:rsid w:val="00CE493E"/>
    <w:rsid w:val="00CE50C0"/>
    <w:rsid w:val="00CE52D3"/>
    <w:rsid w:val="00CE55DC"/>
    <w:rsid w:val="00CE5A3A"/>
    <w:rsid w:val="00CE5CA3"/>
    <w:rsid w:val="00CE6704"/>
    <w:rsid w:val="00CE69DE"/>
    <w:rsid w:val="00CE6B38"/>
    <w:rsid w:val="00CE6FDF"/>
    <w:rsid w:val="00CE738B"/>
    <w:rsid w:val="00CE7CD9"/>
    <w:rsid w:val="00CF0015"/>
    <w:rsid w:val="00CF0228"/>
    <w:rsid w:val="00CF177D"/>
    <w:rsid w:val="00CF1A54"/>
    <w:rsid w:val="00CF2421"/>
    <w:rsid w:val="00CF24D3"/>
    <w:rsid w:val="00CF2533"/>
    <w:rsid w:val="00CF3988"/>
    <w:rsid w:val="00CF3F65"/>
    <w:rsid w:val="00CF41FB"/>
    <w:rsid w:val="00CF574D"/>
    <w:rsid w:val="00CF5E94"/>
    <w:rsid w:val="00CF60A0"/>
    <w:rsid w:val="00CF61B0"/>
    <w:rsid w:val="00CF6213"/>
    <w:rsid w:val="00CF662E"/>
    <w:rsid w:val="00CF7023"/>
    <w:rsid w:val="00CF7633"/>
    <w:rsid w:val="00CF78C7"/>
    <w:rsid w:val="00D00417"/>
    <w:rsid w:val="00D00633"/>
    <w:rsid w:val="00D008E9"/>
    <w:rsid w:val="00D0104E"/>
    <w:rsid w:val="00D01971"/>
    <w:rsid w:val="00D0199C"/>
    <w:rsid w:val="00D01ED3"/>
    <w:rsid w:val="00D01F98"/>
    <w:rsid w:val="00D02241"/>
    <w:rsid w:val="00D026F0"/>
    <w:rsid w:val="00D0339D"/>
    <w:rsid w:val="00D0359B"/>
    <w:rsid w:val="00D0427F"/>
    <w:rsid w:val="00D0463A"/>
    <w:rsid w:val="00D048AD"/>
    <w:rsid w:val="00D04B26"/>
    <w:rsid w:val="00D05192"/>
    <w:rsid w:val="00D0570A"/>
    <w:rsid w:val="00D057BE"/>
    <w:rsid w:val="00D062A5"/>
    <w:rsid w:val="00D06421"/>
    <w:rsid w:val="00D0649E"/>
    <w:rsid w:val="00D071A8"/>
    <w:rsid w:val="00D07974"/>
    <w:rsid w:val="00D07A48"/>
    <w:rsid w:val="00D07A9D"/>
    <w:rsid w:val="00D10673"/>
    <w:rsid w:val="00D109A0"/>
    <w:rsid w:val="00D10AFD"/>
    <w:rsid w:val="00D11B2F"/>
    <w:rsid w:val="00D11CF7"/>
    <w:rsid w:val="00D121FB"/>
    <w:rsid w:val="00D123DC"/>
    <w:rsid w:val="00D13032"/>
    <w:rsid w:val="00D13567"/>
    <w:rsid w:val="00D13667"/>
    <w:rsid w:val="00D139FD"/>
    <w:rsid w:val="00D14564"/>
    <w:rsid w:val="00D148DB"/>
    <w:rsid w:val="00D14DD0"/>
    <w:rsid w:val="00D156BD"/>
    <w:rsid w:val="00D1609D"/>
    <w:rsid w:val="00D1664F"/>
    <w:rsid w:val="00D16BFB"/>
    <w:rsid w:val="00D17661"/>
    <w:rsid w:val="00D17702"/>
    <w:rsid w:val="00D20216"/>
    <w:rsid w:val="00D20AB3"/>
    <w:rsid w:val="00D21146"/>
    <w:rsid w:val="00D2130D"/>
    <w:rsid w:val="00D218C1"/>
    <w:rsid w:val="00D23B1D"/>
    <w:rsid w:val="00D23C50"/>
    <w:rsid w:val="00D23E5C"/>
    <w:rsid w:val="00D243B2"/>
    <w:rsid w:val="00D249D7"/>
    <w:rsid w:val="00D253EB"/>
    <w:rsid w:val="00D25B2C"/>
    <w:rsid w:val="00D26CA8"/>
    <w:rsid w:val="00D26CF3"/>
    <w:rsid w:val="00D27060"/>
    <w:rsid w:val="00D27163"/>
    <w:rsid w:val="00D27780"/>
    <w:rsid w:val="00D27851"/>
    <w:rsid w:val="00D279E2"/>
    <w:rsid w:val="00D3006B"/>
    <w:rsid w:val="00D301FB"/>
    <w:rsid w:val="00D304C3"/>
    <w:rsid w:val="00D311B3"/>
    <w:rsid w:val="00D31219"/>
    <w:rsid w:val="00D31554"/>
    <w:rsid w:val="00D316C3"/>
    <w:rsid w:val="00D3249F"/>
    <w:rsid w:val="00D32AE8"/>
    <w:rsid w:val="00D330B4"/>
    <w:rsid w:val="00D337F5"/>
    <w:rsid w:val="00D3381B"/>
    <w:rsid w:val="00D34071"/>
    <w:rsid w:val="00D342DE"/>
    <w:rsid w:val="00D343DA"/>
    <w:rsid w:val="00D34B05"/>
    <w:rsid w:val="00D359D1"/>
    <w:rsid w:val="00D36371"/>
    <w:rsid w:val="00D36A67"/>
    <w:rsid w:val="00D36DBE"/>
    <w:rsid w:val="00D37769"/>
    <w:rsid w:val="00D37783"/>
    <w:rsid w:val="00D40074"/>
    <w:rsid w:val="00D408AE"/>
    <w:rsid w:val="00D428AF"/>
    <w:rsid w:val="00D4365D"/>
    <w:rsid w:val="00D43978"/>
    <w:rsid w:val="00D45577"/>
    <w:rsid w:val="00D47454"/>
    <w:rsid w:val="00D507A7"/>
    <w:rsid w:val="00D50CF5"/>
    <w:rsid w:val="00D50D28"/>
    <w:rsid w:val="00D5107D"/>
    <w:rsid w:val="00D52389"/>
    <w:rsid w:val="00D52674"/>
    <w:rsid w:val="00D52A68"/>
    <w:rsid w:val="00D539F4"/>
    <w:rsid w:val="00D53AD9"/>
    <w:rsid w:val="00D5421E"/>
    <w:rsid w:val="00D54ECA"/>
    <w:rsid w:val="00D54FFC"/>
    <w:rsid w:val="00D5524D"/>
    <w:rsid w:val="00D55308"/>
    <w:rsid w:val="00D55B95"/>
    <w:rsid w:val="00D55F9D"/>
    <w:rsid w:val="00D5612F"/>
    <w:rsid w:val="00D56D26"/>
    <w:rsid w:val="00D57433"/>
    <w:rsid w:val="00D576F4"/>
    <w:rsid w:val="00D57ECF"/>
    <w:rsid w:val="00D601BA"/>
    <w:rsid w:val="00D61501"/>
    <w:rsid w:val="00D616D7"/>
    <w:rsid w:val="00D61999"/>
    <w:rsid w:val="00D6215B"/>
    <w:rsid w:val="00D625B9"/>
    <w:rsid w:val="00D63103"/>
    <w:rsid w:val="00D63268"/>
    <w:rsid w:val="00D649A4"/>
    <w:rsid w:val="00D64E9B"/>
    <w:rsid w:val="00D65218"/>
    <w:rsid w:val="00D656E8"/>
    <w:rsid w:val="00D65ACA"/>
    <w:rsid w:val="00D66654"/>
    <w:rsid w:val="00D668C4"/>
    <w:rsid w:val="00D67E11"/>
    <w:rsid w:val="00D70186"/>
    <w:rsid w:val="00D70C4E"/>
    <w:rsid w:val="00D71D20"/>
    <w:rsid w:val="00D72080"/>
    <w:rsid w:val="00D731F6"/>
    <w:rsid w:val="00D73DC0"/>
    <w:rsid w:val="00D74395"/>
    <w:rsid w:val="00D748C4"/>
    <w:rsid w:val="00D753BA"/>
    <w:rsid w:val="00D75493"/>
    <w:rsid w:val="00D756F2"/>
    <w:rsid w:val="00D75C06"/>
    <w:rsid w:val="00D75CE9"/>
    <w:rsid w:val="00D75D1B"/>
    <w:rsid w:val="00D75D21"/>
    <w:rsid w:val="00D76059"/>
    <w:rsid w:val="00D7613A"/>
    <w:rsid w:val="00D762B5"/>
    <w:rsid w:val="00D77450"/>
    <w:rsid w:val="00D77F13"/>
    <w:rsid w:val="00D80022"/>
    <w:rsid w:val="00D80968"/>
    <w:rsid w:val="00D811FB"/>
    <w:rsid w:val="00D81841"/>
    <w:rsid w:val="00D81A6D"/>
    <w:rsid w:val="00D81ABE"/>
    <w:rsid w:val="00D81E52"/>
    <w:rsid w:val="00D821FD"/>
    <w:rsid w:val="00D82C15"/>
    <w:rsid w:val="00D82DD1"/>
    <w:rsid w:val="00D82F83"/>
    <w:rsid w:val="00D838C2"/>
    <w:rsid w:val="00D83A45"/>
    <w:rsid w:val="00D850A9"/>
    <w:rsid w:val="00D8573A"/>
    <w:rsid w:val="00D860FD"/>
    <w:rsid w:val="00D863DF"/>
    <w:rsid w:val="00D868A0"/>
    <w:rsid w:val="00D86E12"/>
    <w:rsid w:val="00D878FB"/>
    <w:rsid w:val="00D87F45"/>
    <w:rsid w:val="00D909F4"/>
    <w:rsid w:val="00D916BB"/>
    <w:rsid w:val="00D9174D"/>
    <w:rsid w:val="00D91866"/>
    <w:rsid w:val="00D91CC6"/>
    <w:rsid w:val="00D92309"/>
    <w:rsid w:val="00D925B8"/>
    <w:rsid w:val="00D938D1"/>
    <w:rsid w:val="00D94341"/>
    <w:rsid w:val="00D94377"/>
    <w:rsid w:val="00D94FF3"/>
    <w:rsid w:val="00D95568"/>
    <w:rsid w:val="00D95809"/>
    <w:rsid w:val="00D96742"/>
    <w:rsid w:val="00D96992"/>
    <w:rsid w:val="00D96C5C"/>
    <w:rsid w:val="00D96F42"/>
    <w:rsid w:val="00DA08D7"/>
    <w:rsid w:val="00DA0ABC"/>
    <w:rsid w:val="00DA0F07"/>
    <w:rsid w:val="00DA1929"/>
    <w:rsid w:val="00DA1B3F"/>
    <w:rsid w:val="00DA1D5E"/>
    <w:rsid w:val="00DA2A59"/>
    <w:rsid w:val="00DA2A8B"/>
    <w:rsid w:val="00DA2EB1"/>
    <w:rsid w:val="00DA2FC0"/>
    <w:rsid w:val="00DA3150"/>
    <w:rsid w:val="00DA3440"/>
    <w:rsid w:val="00DA39AC"/>
    <w:rsid w:val="00DA4CD4"/>
    <w:rsid w:val="00DA4EAE"/>
    <w:rsid w:val="00DA5213"/>
    <w:rsid w:val="00DA5F8E"/>
    <w:rsid w:val="00DA69BA"/>
    <w:rsid w:val="00DA6DF2"/>
    <w:rsid w:val="00DA6FE7"/>
    <w:rsid w:val="00DA74FD"/>
    <w:rsid w:val="00DA768E"/>
    <w:rsid w:val="00DB1586"/>
    <w:rsid w:val="00DB2CAB"/>
    <w:rsid w:val="00DB3B12"/>
    <w:rsid w:val="00DB41C7"/>
    <w:rsid w:val="00DB4495"/>
    <w:rsid w:val="00DB45E1"/>
    <w:rsid w:val="00DB5348"/>
    <w:rsid w:val="00DB5B7A"/>
    <w:rsid w:val="00DB6B3E"/>
    <w:rsid w:val="00DB6D50"/>
    <w:rsid w:val="00DB6E9D"/>
    <w:rsid w:val="00DB72AF"/>
    <w:rsid w:val="00DB7353"/>
    <w:rsid w:val="00DB749C"/>
    <w:rsid w:val="00DB7B9A"/>
    <w:rsid w:val="00DB7C64"/>
    <w:rsid w:val="00DC1570"/>
    <w:rsid w:val="00DC17B5"/>
    <w:rsid w:val="00DC1E5D"/>
    <w:rsid w:val="00DC1E67"/>
    <w:rsid w:val="00DC1F9F"/>
    <w:rsid w:val="00DC232D"/>
    <w:rsid w:val="00DC2DAF"/>
    <w:rsid w:val="00DC3313"/>
    <w:rsid w:val="00DC3F69"/>
    <w:rsid w:val="00DC485C"/>
    <w:rsid w:val="00DC5621"/>
    <w:rsid w:val="00DC6513"/>
    <w:rsid w:val="00DC6973"/>
    <w:rsid w:val="00DC7291"/>
    <w:rsid w:val="00DC7612"/>
    <w:rsid w:val="00DC774B"/>
    <w:rsid w:val="00DD0963"/>
    <w:rsid w:val="00DD102E"/>
    <w:rsid w:val="00DD14E2"/>
    <w:rsid w:val="00DD1C76"/>
    <w:rsid w:val="00DD266F"/>
    <w:rsid w:val="00DD3C97"/>
    <w:rsid w:val="00DD4BE0"/>
    <w:rsid w:val="00DD4C82"/>
    <w:rsid w:val="00DD5388"/>
    <w:rsid w:val="00DD54AD"/>
    <w:rsid w:val="00DD56E7"/>
    <w:rsid w:val="00DD5BDC"/>
    <w:rsid w:val="00DD5CA9"/>
    <w:rsid w:val="00DD6720"/>
    <w:rsid w:val="00DD6835"/>
    <w:rsid w:val="00DD6951"/>
    <w:rsid w:val="00DD7646"/>
    <w:rsid w:val="00DE0652"/>
    <w:rsid w:val="00DE1A29"/>
    <w:rsid w:val="00DE1CC9"/>
    <w:rsid w:val="00DE1CE3"/>
    <w:rsid w:val="00DE1DCC"/>
    <w:rsid w:val="00DE2099"/>
    <w:rsid w:val="00DE20BA"/>
    <w:rsid w:val="00DE2954"/>
    <w:rsid w:val="00DE34AB"/>
    <w:rsid w:val="00DE353C"/>
    <w:rsid w:val="00DE3CE9"/>
    <w:rsid w:val="00DE3EC1"/>
    <w:rsid w:val="00DE4076"/>
    <w:rsid w:val="00DE4474"/>
    <w:rsid w:val="00DE4552"/>
    <w:rsid w:val="00DE4DE1"/>
    <w:rsid w:val="00DE4F05"/>
    <w:rsid w:val="00DE512D"/>
    <w:rsid w:val="00DE5226"/>
    <w:rsid w:val="00DE5B47"/>
    <w:rsid w:val="00DE7426"/>
    <w:rsid w:val="00DE7928"/>
    <w:rsid w:val="00DE7BB4"/>
    <w:rsid w:val="00DF081A"/>
    <w:rsid w:val="00DF0D03"/>
    <w:rsid w:val="00DF0E81"/>
    <w:rsid w:val="00DF1913"/>
    <w:rsid w:val="00DF2188"/>
    <w:rsid w:val="00DF23FC"/>
    <w:rsid w:val="00DF2A74"/>
    <w:rsid w:val="00DF46FF"/>
    <w:rsid w:val="00DF52E8"/>
    <w:rsid w:val="00DF59D2"/>
    <w:rsid w:val="00DF5B80"/>
    <w:rsid w:val="00DF61EC"/>
    <w:rsid w:val="00DF62E9"/>
    <w:rsid w:val="00DF657C"/>
    <w:rsid w:val="00DF6F4A"/>
    <w:rsid w:val="00DF71C9"/>
    <w:rsid w:val="00DF73C6"/>
    <w:rsid w:val="00DF7813"/>
    <w:rsid w:val="00DF7B01"/>
    <w:rsid w:val="00DF7B70"/>
    <w:rsid w:val="00E00260"/>
    <w:rsid w:val="00E0036E"/>
    <w:rsid w:val="00E0085A"/>
    <w:rsid w:val="00E0089B"/>
    <w:rsid w:val="00E018C9"/>
    <w:rsid w:val="00E01B93"/>
    <w:rsid w:val="00E01EC5"/>
    <w:rsid w:val="00E029B5"/>
    <w:rsid w:val="00E02B37"/>
    <w:rsid w:val="00E02BEA"/>
    <w:rsid w:val="00E02E3B"/>
    <w:rsid w:val="00E02FB6"/>
    <w:rsid w:val="00E0309F"/>
    <w:rsid w:val="00E038BB"/>
    <w:rsid w:val="00E045AC"/>
    <w:rsid w:val="00E0636E"/>
    <w:rsid w:val="00E070E0"/>
    <w:rsid w:val="00E07207"/>
    <w:rsid w:val="00E105EC"/>
    <w:rsid w:val="00E10E7D"/>
    <w:rsid w:val="00E11296"/>
    <w:rsid w:val="00E1130E"/>
    <w:rsid w:val="00E113DF"/>
    <w:rsid w:val="00E116B8"/>
    <w:rsid w:val="00E11704"/>
    <w:rsid w:val="00E11729"/>
    <w:rsid w:val="00E118CE"/>
    <w:rsid w:val="00E122DF"/>
    <w:rsid w:val="00E1251E"/>
    <w:rsid w:val="00E1255E"/>
    <w:rsid w:val="00E12FB7"/>
    <w:rsid w:val="00E13A98"/>
    <w:rsid w:val="00E13D2E"/>
    <w:rsid w:val="00E14209"/>
    <w:rsid w:val="00E14D36"/>
    <w:rsid w:val="00E14E75"/>
    <w:rsid w:val="00E151BE"/>
    <w:rsid w:val="00E15277"/>
    <w:rsid w:val="00E16438"/>
    <w:rsid w:val="00E16728"/>
    <w:rsid w:val="00E16DE2"/>
    <w:rsid w:val="00E20044"/>
    <w:rsid w:val="00E203F3"/>
    <w:rsid w:val="00E20FB6"/>
    <w:rsid w:val="00E21061"/>
    <w:rsid w:val="00E21CCD"/>
    <w:rsid w:val="00E22A83"/>
    <w:rsid w:val="00E22CF8"/>
    <w:rsid w:val="00E22D26"/>
    <w:rsid w:val="00E23E9C"/>
    <w:rsid w:val="00E23F18"/>
    <w:rsid w:val="00E24BB2"/>
    <w:rsid w:val="00E25707"/>
    <w:rsid w:val="00E25B73"/>
    <w:rsid w:val="00E26308"/>
    <w:rsid w:val="00E26DCE"/>
    <w:rsid w:val="00E26E6C"/>
    <w:rsid w:val="00E2717A"/>
    <w:rsid w:val="00E27373"/>
    <w:rsid w:val="00E30B0D"/>
    <w:rsid w:val="00E31802"/>
    <w:rsid w:val="00E31B77"/>
    <w:rsid w:val="00E31CE4"/>
    <w:rsid w:val="00E321A6"/>
    <w:rsid w:val="00E32801"/>
    <w:rsid w:val="00E32B7D"/>
    <w:rsid w:val="00E32FC0"/>
    <w:rsid w:val="00E3337E"/>
    <w:rsid w:val="00E33683"/>
    <w:rsid w:val="00E33BBC"/>
    <w:rsid w:val="00E33DF8"/>
    <w:rsid w:val="00E3438F"/>
    <w:rsid w:val="00E34940"/>
    <w:rsid w:val="00E34EC7"/>
    <w:rsid w:val="00E359F5"/>
    <w:rsid w:val="00E35E64"/>
    <w:rsid w:val="00E360A5"/>
    <w:rsid w:val="00E3685A"/>
    <w:rsid w:val="00E36D09"/>
    <w:rsid w:val="00E37B56"/>
    <w:rsid w:val="00E40A3B"/>
    <w:rsid w:val="00E40D1F"/>
    <w:rsid w:val="00E40DF4"/>
    <w:rsid w:val="00E411BB"/>
    <w:rsid w:val="00E41517"/>
    <w:rsid w:val="00E421DF"/>
    <w:rsid w:val="00E4348A"/>
    <w:rsid w:val="00E43C22"/>
    <w:rsid w:val="00E43F87"/>
    <w:rsid w:val="00E43FFE"/>
    <w:rsid w:val="00E45837"/>
    <w:rsid w:val="00E45B19"/>
    <w:rsid w:val="00E45EAF"/>
    <w:rsid w:val="00E463A0"/>
    <w:rsid w:val="00E4675E"/>
    <w:rsid w:val="00E467EA"/>
    <w:rsid w:val="00E4696B"/>
    <w:rsid w:val="00E46973"/>
    <w:rsid w:val="00E471B3"/>
    <w:rsid w:val="00E4735B"/>
    <w:rsid w:val="00E475A7"/>
    <w:rsid w:val="00E507A5"/>
    <w:rsid w:val="00E5149F"/>
    <w:rsid w:val="00E5164B"/>
    <w:rsid w:val="00E51B23"/>
    <w:rsid w:val="00E524A4"/>
    <w:rsid w:val="00E52650"/>
    <w:rsid w:val="00E526F1"/>
    <w:rsid w:val="00E528D9"/>
    <w:rsid w:val="00E52D80"/>
    <w:rsid w:val="00E533E2"/>
    <w:rsid w:val="00E534E1"/>
    <w:rsid w:val="00E53C38"/>
    <w:rsid w:val="00E542F8"/>
    <w:rsid w:val="00E543DC"/>
    <w:rsid w:val="00E54D9B"/>
    <w:rsid w:val="00E54DA5"/>
    <w:rsid w:val="00E54E75"/>
    <w:rsid w:val="00E557AA"/>
    <w:rsid w:val="00E55A6A"/>
    <w:rsid w:val="00E55F4A"/>
    <w:rsid w:val="00E5720D"/>
    <w:rsid w:val="00E57588"/>
    <w:rsid w:val="00E579A0"/>
    <w:rsid w:val="00E613F4"/>
    <w:rsid w:val="00E61C20"/>
    <w:rsid w:val="00E62256"/>
    <w:rsid w:val="00E6268A"/>
    <w:rsid w:val="00E62876"/>
    <w:rsid w:val="00E62E5E"/>
    <w:rsid w:val="00E62E94"/>
    <w:rsid w:val="00E6335A"/>
    <w:rsid w:val="00E63CAE"/>
    <w:rsid w:val="00E64474"/>
    <w:rsid w:val="00E64798"/>
    <w:rsid w:val="00E64A9C"/>
    <w:rsid w:val="00E64B2E"/>
    <w:rsid w:val="00E6504E"/>
    <w:rsid w:val="00E654CD"/>
    <w:rsid w:val="00E65F4C"/>
    <w:rsid w:val="00E66424"/>
    <w:rsid w:val="00E66697"/>
    <w:rsid w:val="00E66C75"/>
    <w:rsid w:val="00E66CBB"/>
    <w:rsid w:val="00E7079C"/>
    <w:rsid w:val="00E70906"/>
    <w:rsid w:val="00E7135E"/>
    <w:rsid w:val="00E718FF"/>
    <w:rsid w:val="00E71B70"/>
    <w:rsid w:val="00E7219D"/>
    <w:rsid w:val="00E7283C"/>
    <w:rsid w:val="00E72A10"/>
    <w:rsid w:val="00E72A4D"/>
    <w:rsid w:val="00E72C9E"/>
    <w:rsid w:val="00E72EF2"/>
    <w:rsid w:val="00E73AF3"/>
    <w:rsid w:val="00E7433E"/>
    <w:rsid w:val="00E74EB6"/>
    <w:rsid w:val="00E75F8F"/>
    <w:rsid w:val="00E7695C"/>
    <w:rsid w:val="00E769C9"/>
    <w:rsid w:val="00E76A55"/>
    <w:rsid w:val="00E77BFA"/>
    <w:rsid w:val="00E77D2B"/>
    <w:rsid w:val="00E77FC2"/>
    <w:rsid w:val="00E81019"/>
    <w:rsid w:val="00E8111C"/>
    <w:rsid w:val="00E8137D"/>
    <w:rsid w:val="00E8137E"/>
    <w:rsid w:val="00E817AB"/>
    <w:rsid w:val="00E82183"/>
    <w:rsid w:val="00E82903"/>
    <w:rsid w:val="00E82ACA"/>
    <w:rsid w:val="00E84302"/>
    <w:rsid w:val="00E846E6"/>
    <w:rsid w:val="00E84AF9"/>
    <w:rsid w:val="00E852F4"/>
    <w:rsid w:val="00E864FC"/>
    <w:rsid w:val="00E870DE"/>
    <w:rsid w:val="00E87696"/>
    <w:rsid w:val="00E87864"/>
    <w:rsid w:val="00E87B61"/>
    <w:rsid w:val="00E87EDD"/>
    <w:rsid w:val="00E90F03"/>
    <w:rsid w:val="00E91490"/>
    <w:rsid w:val="00E9340D"/>
    <w:rsid w:val="00E93C39"/>
    <w:rsid w:val="00E94EA3"/>
    <w:rsid w:val="00E94EDF"/>
    <w:rsid w:val="00E952A8"/>
    <w:rsid w:val="00E95957"/>
    <w:rsid w:val="00E95AFA"/>
    <w:rsid w:val="00E95ED8"/>
    <w:rsid w:val="00E9674D"/>
    <w:rsid w:val="00E97955"/>
    <w:rsid w:val="00EA1046"/>
    <w:rsid w:val="00EA1BAC"/>
    <w:rsid w:val="00EA1CC9"/>
    <w:rsid w:val="00EA20DD"/>
    <w:rsid w:val="00EA223A"/>
    <w:rsid w:val="00EA2DCB"/>
    <w:rsid w:val="00EA2FA4"/>
    <w:rsid w:val="00EA340B"/>
    <w:rsid w:val="00EA372E"/>
    <w:rsid w:val="00EA3D1B"/>
    <w:rsid w:val="00EA4065"/>
    <w:rsid w:val="00EA467D"/>
    <w:rsid w:val="00EA4B47"/>
    <w:rsid w:val="00EA54DB"/>
    <w:rsid w:val="00EA5569"/>
    <w:rsid w:val="00EA6074"/>
    <w:rsid w:val="00EA6546"/>
    <w:rsid w:val="00EA6D66"/>
    <w:rsid w:val="00EA6EB4"/>
    <w:rsid w:val="00EA77FB"/>
    <w:rsid w:val="00EA78F0"/>
    <w:rsid w:val="00EA7CD2"/>
    <w:rsid w:val="00EA7EE8"/>
    <w:rsid w:val="00EB0086"/>
    <w:rsid w:val="00EB0132"/>
    <w:rsid w:val="00EB02C4"/>
    <w:rsid w:val="00EB08E1"/>
    <w:rsid w:val="00EB09EB"/>
    <w:rsid w:val="00EB0FE6"/>
    <w:rsid w:val="00EB1385"/>
    <w:rsid w:val="00EB18F7"/>
    <w:rsid w:val="00EB1D6E"/>
    <w:rsid w:val="00EB1D75"/>
    <w:rsid w:val="00EB2210"/>
    <w:rsid w:val="00EB2F3D"/>
    <w:rsid w:val="00EB3442"/>
    <w:rsid w:val="00EB37E3"/>
    <w:rsid w:val="00EB3831"/>
    <w:rsid w:val="00EB3A27"/>
    <w:rsid w:val="00EB426D"/>
    <w:rsid w:val="00EB475B"/>
    <w:rsid w:val="00EB4A59"/>
    <w:rsid w:val="00EB4C7A"/>
    <w:rsid w:val="00EB4F97"/>
    <w:rsid w:val="00EB4FF9"/>
    <w:rsid w:val="00EB5336"/>
    <w:rsid w:val="00EB640C"/>
    <w:rsid w:val="00EB6712"/>
    <w:rsid w:val="00EB75BE"/>
    <w:rsid w:val="00EB7C58"/>
    <w:rsid w:val="00EC049D"/>
    <w:rsid w:val="00EC1C11"/>
    <w:rsid w:val="00EC22CD"/>
    <w:rsid w:val="00EC27E3"/>
    <w:rsid w:val="00EC2F40"/>
    <w:rsid w:val="00EC323D"/>
    <w:rsid w:val="00EC33D1"/>
    <w:rsid w:val="00EC3471"/>
    <w:rsid w:val="00EC4427"/>
    <w:rsid w:val="00EC5049"/>
    <w:rsid w:val="00EC569E"/>
    <w:rsid w:val="00EC64DF"/>
    <w:rsid w:val="00EC6B19"/>
    <w:rsid w:val="00EC6E7F"/>
    <w:rsid w:val="00EC7568"/>
    <w:rsid w:val="00EC7FF2"/>
    <w:rsid w:val="00ED068D"/>
    <w:rsid w:val="00ED0837"/>
    <w:rsid w:val="00ED086D"/>
    <w:rsid w:val="00ED0AE5"/>
    <w:rsid w:val="00ED1263"/>
    <w:rsid w:val="00ED16C7"/>
    <w:rsid w:val="00ED1C9A"/>
    <w:rsid w:val="00ED2410"/>
    <w:rsid w:val="00ED2671"/>
    <w:rsid w:val="00ED2DD4"/>
    <w:rsid w:val="00ED2FF0"/>
    <w:rsid w:val="00ED322B"/>
    <w:rsid w:val="00ED339D"/>
    <w:rsid w:val="00ED3468"/>
    <w:rsid w:val="00ED35A7"/>
    <w:rsid w:val="00ED4217"/>
    <w:rsid w:val="00ED480D"/>
    <w:rsid w:val="00ED4AA0"/>
    <w:rsid w:val="00ED553B"/>
    <w:rsid w:val="00ED5915"/>
    <w:rsid w:val="00ED5AE8"/>
    <w:rsid w:val="00ED5F92"/>
    <w:rsid w:val="00ED5FE5"/>
    <w:rsid w:val="00ED60FD"/>
    <w:rsid w:val="00ED64ED"/>
    <w:rsid w:val="00ED6B39"/>
    <w:rsid w:val="00EE0277"/>
    <w:rsid w:val="00EE0F40"/>
    <w:rsid w:val="00EE185E"/>
    <w:rsid w:val="00EE1948"/>
    <w:rsid w:val="00EE2B87"/>
    <w:rsid w:val="00EE2C08"/>
    <w:rsid w:val="00EE3060"/>
    <w:rsid w:val="00EE3453"/>
    <w:rsid w:val="00EE3860"/>
    <w:rsid w:val="00EE38A9"/>
    <w:rsid w:val="00EE4260"/>
    <w:rsid w:val="00EE4E6F"/>
    <w:rsid w:val="00EE5023"/>
    <w:rsid w:val="00EE6613"/>
    <w:rsid w:val="00EE689C"/>
    <w:rsid w:val="00EE7F3C"/>
    <w:rsid w:val="00EF0632"/>
    <w:rsid w:val="00EF0C76"/>
    <w:rsid w:val="00EF1BEC"/>
    <w:rsid w:val="00EF2285"/>
    <w:rsid w:val="00EF2327"/>
    <w:rsid w:val="00EF2615"/>
    <w:rsid w:val="00EF2DC5"/>
    <w:rsid w:val="00EF3E5F"/>
    <w:rsid w:val="00EF42AD"/>
    <w:rsid w:val="00EF4A6C"/>
    <w:rsid w:val="00EF4DE3"/>
    <w:rsid w:val="00EF52AB"/>
    <w:rsid w:val="00EF55ED"/>
    <w:rsid w:val="00EF562E"/>
    <w:rsid w:val="00EF5C77"/>
    <w:rsid w:val="00EF6FD4"/>
    <w:rsid w:val="00EF706D"/>
    <w:rsid w:val="00EF7558"/>
    <w:rsid w:val="00EF795B"/>
    <w:rsid w:val="00F00502"/>
    <w:rsid w:val="00F0056B"/>
    <w:rsid w:val="00F012D1"/>
    <w:rsid w:val="00F01930"/>
    <w:rsid w:val="00F01C08"/>
    <w:rsid w:val="00F01ECD"/>
    <w:rsid w:val="00F02B3A"/>
    <w:rsid w:val="00F02C61"/>
    <w:rsid w:val="00F03117"/>
    <w:rsid w:val="00F0323C"/>
    <w:rsid w:val="00F036F7"/>
    <w:rsid w:val="00F03DD7"/>
    <w:rsid w:val="00F048BC"/>
    <w:rsid w:val="00F04C3D"/>
    <w:rsid w:val="00F056C5"/>
    <w:rsid w:val="00F0605A"/>
    <w:rsid w:val="00F074C1"/>
    <w:rsid w:val="00F07A4A"/>
    <w:rsid w:val="00F07AA4"/>
    <w:rsid w:val="00F07B59"/>
    <w:rsid w:val="00F07DD3"/>
    <w:rsid w:val="00F102A4"/>
    <w:rsid w:val="00F10EA4"/>
    <w:rsid w:val="00F110A4"/>
    <w:rsid w:val="00F114CF"/>
    <w:rsid w:val="00F114D6"/>
    <w:rsid w:val="00F11FA0"/>
    <w:rsid w:val="00F120A2"/>
    <w:rsid w:val="00F12403"/>
    <w:rsid w:val="00F12B39"/>
    <w:rsid w:val="00F12DEE"/>
    <w:rsid w:val="00F13157"/>
    <w:rsid w:val="00F13978"/>
    <w:rsid w:val="00F13FE6"/>
    <w:rsid w:val="00F1437E"/>
    <w:rsid w:val="00F14855"/>
    <w:rsid w:val="00F14FA7"/>
    <w:rsid w:val="00F15084"/>
    <w:rsid w:val="00F16F8E"/>
    <w:rsid w:val="00F17E3D"/>
    <w:rsid w:val="00F17E9D"/>
    <w:rsid w:val="00F2023F"/>
    <w:rsid w:val="00F21209"/>
    <w:rsid w:val="00F21223"/>
    <w:rsid w:val="00F212A2"/>
    <w:rsid w:val="00F21418"/>
    <w:rsid w:val="00F214CE"/>
    <w:rsid w:val="00F229C0"/>
    <w:rsid w:val="00F22C51"/>
    <w:rsid w:val="00F237F9"/>
    <w:rsid w:val="00F24156"/>
    <w:rsid w:val="00F243D6"/>
    <w:rsid w:val="00F248AA"/>
    <w:rsid w:val="00F25648"/>
    <w:rsid w:val="00F257EA"/>
    <w:rsid w:val="00F26863"/>
    <w:rsid w:val="00F271D5"/>
    <w:rsid w:val="00F272FA"/>
    <w:rsid w:val="00F2781A"/>
    <w:rsid w:val="00F27E96"/>
    <w:rsid w:val="00F301DC"/>
    <w:rsid w:val="00F30330"/>
    <w:rsid w:val="00F304B0"/>
    <w:rsid w:val="00F306B5"/>
    <w:rsid w:val="00F30A1F"/>
    <w:rsid w:val="00F3226C"/>
    <w:rsid w:val="00F32275"/>
    <w:rsid w:val="00F338D4"/>
    <w:rsid w:val="00F3418E"/>
    <w:rsid w:val="00F34CF9"/>
    <w:rsid w:val="00F35F4C"/>
    <w:rsid w:val="00F37257"/>
    <w:rsid w:val="00F41213"/>
    <w:rsid w:val="00F41837"/>
    <w:rsid w:val="00F419E2"/>
    <w:rsid w:val="00F41DE0"/>
    <w:rsid w:val="00F421C6"/>
    <w:rsid w:val="00F42559"/>
    <w:rsid w:val="00F42636"/>
    <w:rsid w:val="00F42787"/>
    <w:rsid w:val="00F436D8"/>
    <w:rsid w:val="00F43B6A"/>
    <w:rsid w:val="00F43BF2"/>
    <w:rsid w:val="00F43ED3"/>
    <w:rsid w:val="00F43F3E"/>
    <w:rsid w:val="00F44199"/>
    <w:rsid w:val="00F441AA"/>
    <w:rsid w:val="00F4490E"/>
    <w:rsid w:val="00F449C1"/>
    <w:rsid w:val="00F44A99"/>
    <w:rsid w:val="00F45557"/>
    <w:rsid w:val="00F461BE"/>
    <w:rsid w:val="00F46AB2"/>
    <w:rsid w:val="00F46D06"/>
    <w:rsid w:val="00F46D56"/>
    <w:rsid w:val="00F50095"/>
    <w:rsid w:val="00F50183"/>
    <w:rsid w:val="00F50782"/>
    <w:rsid w:val="00F50C70"/>
    <w:rsid w:val="00F50C72"/>
    <w:rsid w:val="00F50F39"/>
    <w:rsid w:val="00F51030"/>
    <w:rsid w:val="00F51C4C"/>
    <w:rsid w:val="00F51DC0"/>
    <w:rsid w:val="00F5219B"/>
    <w:rsid w:val="00F52714"/>
    <w:rsid w:val="00F529E7"/>
    <w:rsid w:val="00F52EA1"/>
    <w:rsid w:val="00F532E0"/>
    <w:rsid w:val="00F539A1"/>
    <w:rsid w:val="00F53B9F"/>
    <w:rsid w:val="00F53CAB"/>
    <w:rsid w:val="00F53F74"/>
    <w:rsid w:val="00F5469F"/>
    <w:rsid w:val="00F5584F"/>
    <w:rsid w:val="00F56736"/>
    <w:rsid w:val="00F57697"/>
    <w:rsid w:val="00F578E5"/>
    <w:rsid w:val="00F60EE6"/>
    <w:rsid w:val="00F6100F"/>
    <w:rsid w:val="00F615D3"/>
    <w:rsid w:val="00F6192C"/>
    <w:rsid w:val="00F61C54"/>
    <w:rsid w:val="00F61D2E"/>
    <w:rsid w:val="00F61F9B"/>
    <w:rsid w:val="00F62148"/>
    <w:rsid w:val="00F624BE"/>
    <w:rsid w:val="00F62940"/>
    <w:rsid w:val="00F62A44"/>
    <w:rsid w:val="00F62F48"/>
    <w:rsid w:val="00F63076"/>
    <w:rsid w:val="00F63A45"/>
    <w:rsid w:val="00F63F93"/>
    <w:rsid w:val="00F64567"/>
    <w:rsid w:val="00F64BFD"/>
    <w:rsid w:val="00F64FBF"/>
    <w:rsid w:val="00F65806"/>
    <w:rsid w:val="00F65AD3"/>
    <w:rsid w:val="00F65D3A"/>
    <w:rsid w:val="00F66135"/>
    <w:rsid w:val="00F67485"/>
    <w:rsid w:val="00F674CE"/>
    <w:rsid w:val="00F676C3"/>
    <w:rsid w:val="00F677F7"/>
    <w:rsid w:val="00F7006F"/>
    <w:rsid w:val="00F706FD"/>
    <w:rsid w:val="00F7098C"/>
    <w:rsid w:val="00F711B0"/>
    <w:rsid w:val="00F72BF0"/>
    <w:rsid w:val="00F72FB3"/>
    <w:rsid w:val="00F7301F"/>
    <w:rsid w:val="00F73996"/>
    <w:rsid w:val="00F74327"/>
    <w:rsid w:val="00F75B7E"/>
    <w:rsid w:val="00F76734"/>
    <w:rsid w:val="00F7688B"/>
    <w:rsid w:val="00F76A9D"/>
    <w:rsid w:val="00F76AA2"/>
    <w:rsid w:val="00F76AEF"/>
    <w:rsid w:val="00F76E01"/>
    <w:rsid w:val="00F77293"/>
    <w:rsid w:val="00F77B3F"/>
    <w:rsid w:val="00F77E62"/>
    <w:rsid w:val="00F80AF5"/>
    <w:rsid w:val="00F815D6"/>
    <w:rsid w:val="00F81928"/>
    <w:rsid w:val="00F8260D"/>
    <w:rsid w:val="00F82C21"/>
    <w:rsid w:val="00F82CF1"/>
    <w:rsid w:val="00F831CE"/>
    <w:rsid w:val="00F834B1"/>
    <w:rsid w:val="00F8391A"/>
    <w:rsid w:val="00F83A25"/>
    <w:rsid w:val="00F83E29"/>
    <w:rsid w:val="00F842AE"/>
    <w:rsid w:val="00F843C9"/>
    <w:rsid w:val="00F854BE"/>
    <w:rsid w:val="00F85CE0"/>
    <w:rsid w:val="00F86914"/>
    <w:rsid w:val="00F900F1"/>
    <w:rsid w:val="00F901F7"/>
    <w:rsid w:val="00F90E5D"/>
    <w:rsid w:val="00F9153F"/>
    <w:rsid w:val="00F91875"/>
    <w:rsid w:val="00F91EF6"/>
    <w:rsid w:val="00F92203"/>
    <w:rsid w:val="00F9225A"/>
    <w:rsid w:val="00F927BF"/>
    <w:rsid w:val="00F92A71"/>
    <w:rsid w:val="00F93052"/>
    <w:rsid w:val="00F93706"/>
    <w:rsid w:val="00F937F4"/>
    <w:rsid w:val="00F93BE7"/>
    <w:rsid w:val="00F940D0"/>
    <w:rsid w:val="00F955E8"/>
    <w:rsid w:val="00F95A7A"/>
    <w:rsid w:val="00F966CF"/>
    <w:rsid w:val="00F96DAD"/>
    <w:rsid w:val="00F97205"/>
    <w:rsid w:val="00F978C9"/>
    <w:rsid w:val="00F97AA4"/>
    <w:rsid w:val="00FA0014"/>
    <w:rsid w:val="00FA027A"/>
    <w:rsid w:val="00FA0CD3"/>
    <w:rsid w:val="00FA0EA0"/>
    <w:rsid w:val="00FA0EB2"/>
    <w:rsid w:val="00FA0ED2"/>
    <w:rsid w:val="00FA10ED"/>
    <w:rsid w:val="00FA1F0E"/>
    <w:rsid w:val="00FA2099"/>
    <w:rsid w:val="00FA2335"/>
    <w:rsid w:val="00FA25C7"/>
    <w:rsid w:val="00FA284E"/>
    <w:rsid w:val="00FA2CC1"/>
    <w:rsid w:val="00FA2EC0"/>
    <w:rsid w:val="00FA30A0"/>
    <w:rsid w:val="00FA3A8E"/>
    <w:rsid w:val="00FA3BE8"/>
    <w:rsid w:val="00FA436F"/>
    <w:rsid w:val="00FA4905"/>
    <w:rsid w:val="00FA4E26"/>
    <w:rsid w:val="00FA52DF"/>
    <w:rsid w:val="00FA54A8"/>
    <w:rsid w:val="00FA5BEC"/>
    <w:rsid w:val="00FA5EB4"/>
    <w:rsid w:val="00FA6DB4"/>
    <w:rsid w:val="00FA70A8"/>
    <w:rsid w:val="00FA752D"/>
    <w:rsid w:val="00FA7B97"/>
    <w:rsid w:val="00FA7CF0"/>
    <w:rsid w:val="00FA7F62"/>
    <w:rsid w:val="00FB0131"/>
    <w:rsid w:val="00FB0873"/>
    <w:rsid w:val="00FB0CE6"/>
    <w:rsid w:val="00FB0D43"/>
    <w:rsid w:val="00FB1B1B"/>
    <w:rsid w:val="00FB1B22"/>
    <w:rsid w:val="00FB1C12"/>
    <w:rsid w:val="00FB1DDD"/>
    <w:rsid w:val="00FB2D34"/>
    <w:rsid w:val="00FB3D34"/>
    <w:rsid w:val="00FB3D60"/>
    <w:rsid w:val="00FB3EFE"/>
    <w:rsid w:val="00FB4008"/>
    <w:rsid w:val="00FB4F46"/>
    <w:rsid w:val="00FB501A"/>
    <w:rsid w:val="00FB55D5"/>
    <w:rsid w:val="00FB6135"/>
    <w:rsid w:val="00FB657C"/>
    <w:rsid w:val="00FB6C4B"/>
    <w:rsid w:val="00FB6CFF"/>
    <w:rsid w:val="00FB7128"/>
    <w:rsid w:val="00FC007C"/>
    <w:rsid w:val="00FC050A"/>
    <w:rsid w:val="00FC1438"/>
    <w:rsid w:val="00FC1AD1"/>
    <w:rsid w:val="00FC1B9C"/>
    <w:rsid w:val="00FC2D2F"/>
    <w:rsid w:val="00FC327E"/>
    <w:rsid w:val="00FC394D"/>
    <w:rsid w:val="00FC420A"/>
    <w:rsid w:val="00FC4948"/>
    <w:rsid w:val="00FC52E0"/>
    <w:rsid w:val="00FC5423"/>
    <w:rsid w:val="00FC56F8"/>
    <w:rsid w:val="00FC601A"/>
    <w:rsid w:val="00FC659A"/>
    <w:rsid w:val="00FC661A"/>
    <w:rsid w:val="00FC6C82"/>
    <w:rsid w:val="00FC72C1"/>
    <w:rsid w:val="00FC76FE"/>
    <w:rsid w:val="00FC7DC5"/>
    <w:rsid w:val="00FD0263"/>
    <w:rsid w:val="00FD0606"/>
    <w:rsid w:val="00FD06BF"/>
    <w:rsid w:val="00FD0BE6"/>
    <w:rsid w:val="00FD27E7"/>
    <w:rsid w:val="00FD3A98"/>
    <w:rsid w:val="00FD434E"/>
    <w:rsid w:val="00FD494F"/>
    <w:rsid w:val="00FD6BFA"/>
    <w:rsid w:val="00FD70D8"/>
    <w:rsid w:val="00FD7514"/>
    <w:rsid w:val="00FE033F"/>
    <w:rsid w:val="00FE09BC"/>
    <w:rsid w:val="00FE0BA4"/>
    <w:rsid w:val="00FE18C6"/>
    <w:rsid w:val="00FE22C8"/>
    <w:rsid w:val="00FE26A4"/>
    <w:rsid w:val="00FE29CB"/>
    <w:rsid w:val="00FE3340"/>
    <w:rsid w:val="00FE4675"/>
    <w:rsid w:val="00FE49D1"/>
    <w:rsid w:val="00FE4E35"/>
    <w:rsid w:val="00FE5404"/>
    <w:rsid w:val="00FE5D57"/>
    <w:rsid w:val="00FE5E41"/>
    <w:rsid w:val="00FE644B"/>
    <w:rsid w:val="00FE685D"/>
    <w:rsid w:val="00FE6B60"/>
    <w:rsid w:val="00FE6CC6"/>
    <w:rsid w:val="00FE7B54"/>
    <w:rsid w:val="00FE7DB6"/>
    <w:rsid w:val="00FE7E22"/>
    <w:rsid w:val="00FF06EB"/>
    <w:rsid w:val="00FF10BF"/>
    <w:rsid w:val="00FF113A"/>
    <w:rsid w:val="00FF1502"/>
    <w:rsid w:val="00FF1AEA"/>
    <w:rsid w:val="00FF1BB1"/>
    <w:rsid w:val="00FF247C"/>
    <w:rsid w:val="00FF27EB"/>
    <w:rsid w:val="00FF3BCA"/>
    <w:rsid w:val="00FF4693"/>
    <w:rsid w:val="00FF4C29"/>
    <w:rsid w:val="00FF4D2E"/>
    <w:rsid w:val="00FF50B5"/>
    <w:rsid w:val="00FF53AB"/>
    <w:rsid w:val="00FF560A"/>
    <w:rsid w:val="00FF5BF7"/>
    <w:rsid w:val="00FF5E55"/>
    <w:rsid w:val="00FF63B6"/>
    <w:rsid w:val="00FF6415"/>
    <w:rsid w:val="00FF69CE"/>
    <w:rsid w:val="00FF6B38"/>
    <w:rsid w:val="00FF6E0B"/>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00" w:before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2F2"/>
    <w:pPr>
      <w:widowControl w:val="0"/>
      <w:autoSpaceDE w:val="0"/>
      <w:autoSpaceDN w:val="0"/>
      <w:spacing w:before="0" w:beforeAutospacing="0" w:line="240" w:lineRule="auto"/>
    </w:pPr>
    <w:rPr>
      <w:rFonts w:ascii="Arial" w:eastAsiaTheme="minorEastAsia" w:hAnsi="Arial" w:cs="Arial"/>
      <w:sz w:val="20"/>
      <w:szCs w:val="22"/>
      <w:lang w:eastAsia="ru-RU"/>
    </w:rPr>
  </w:style>
  <w:style w:type="paragraph" w:customStyle="1" w:styleId="ConsPlusTitle">
    <w:name w:val="ConsPlusTitle"/>
    <w:rsid w:val="002862F2"/>
    <w:pPr>
      <w:widowControl w:val="0"/>
      <w:autoSpaceDE w:val="0"/>
      <w:autoSpaceDN w:val="0"/>
      <w:spacing w:before="0" w:beforeAutospacing="0" w:line="240" w:lineRule="auto"/>
    </w:pPr>
    <w:rPr>
      <w:rFonts w:ascii="Arial" w:eastAsiaTheme="minorEastAsia" w:hAnsi="Arial" w:cs="Arial"/>
      <w:b/>
      <w:sz w:val="20"/>
      <w:szCs w:val="22"/>
      <w:lang w:eastAsia="ru-RU"/>
    </w:rPr>
  </w:style>
  <w:style w:type="paragraph" w:customStyle="1" w:styleId="ConsPlusTitlePage">
    <w:name w:val="ConsPlusTitlePage"/>
    <w:rsid w:val="002862F2"/>
    <w:pPr>
      <w:widowControl w:val="0"/>
      <w:autoSpaceDE w:val="0"/>
      <w:autoSpaceDN w:val="0"/>
      <w:spacing w:before="0" w:beforeAutospacing="0" w:line="240" w:lineRule="auto"/>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before="100" w:before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2F2"/>
    <w:pPr>
      <w:widowControl w:val="0"/>
      <w:autoSpaceDE w:val="0"/>
      <w:autoSpaceDN w:val="0"/>
      <w:spacing w:before="0" w:beforeAutospacing="0" w:line="240" w:lineRule="auto"/>
    </w:pPr>
    <w:rPr>
      <w:rFonts w:ascii="Arial" w:eastAsiaTheme="minorEastAsia" w:hAnsi="Arial" w:cs="Arial"/>
      <w:sz w:val="20"/>
      <w:szCs w:val="22"/>
      <w:lang w:eastAsia="ru-RU"/>
    </w:rPr>
  </w:style>
  <w:style w:type="paragraph" w:customStyle="1" w:styleId="ConsPlusTitle">
    <w:name w:val="ConsPlusTitle"/>
    <w:rsid w:val="002862F2"/>
    <w:pPr>
      <w:widowControl w:val="0"/>
      <w:autoSpaceDE w:val="0"/>
      <w:autoSpaceDN w:val="0"/>
      <w:spacing w:before="0" w:beforeAutospacing="0" w:line="240" w:lineRule="auto"/>
    </w:pPr>
    <w:rPr>
      <w:rFonts w:ascii="Arial" w:eastAsiaTheme="minorEastAsia" w:hAnsi="Arial" w:cs="Arial"/>
      <w:b/>
      <w:sz w:val="20"/>
      <w:szCs w:val="22"/>
      <w:lang w:eastAsia="ru-RU"/>
    </w:rPr>
  </w:style>
  <w:style w:type="paragraph" w:customStyle="1" w:styleId="ConsPlusTitlePage">
    <w:name w:val="ConsPlusTitlePage"/>
    <w:rsid w:val="002862F2"/>
    <w:pPr>
      <w:widowControl w:val="0"/>
      <w:autoSpaceDE w:val="0"/>
      <w:autoSpaceDN w:val="0"/>
      <w:spacing w:before="0" w:beforeAutospacing="0" w:line="240" w:lineRule="auto"/>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9AFB8A1B229DA5506DB24C5F376714AE0718BA7F150AD6817CE52D7373DF01C05FB6B945CD36959B93D7D8EP130W" TargetMode="External"/><Relationship Id="rId13" Type="http://schemas.openxmlformats.org/officeDocument/2006/relationships/hyperlink" Target="consultantplus://offline/ref=1999AFB8A1B229DA5506DB32C69F287D4FEA2B86A2F359F8304AC80588673BA54E45A532D71FC0695BA63B748819D21B22FB5AA29243A098E653AB4EP634W" TargetMode="External"/><Relationship Id="rId18" Type="http://schemas.openxmlformats.org/officeDocument/2006/relationships/hyperlink" Target="consultantplus://offline/ref=1999AFB8A1B229DA5506DB32C69F287D4FEA2B86A2F359F8304AC80588673BA54E45A532C51F98655BA0217C8E0C844A64PA3CW" TargetMode="External"/><Relationship Id="rId26" Type="http://schemas.openxmlformats.org/officeDocument/2006/relationships/hyperlink" Target="consultantplus://offline/ref=1999AFB8A1B229DA5506DB32C69F287D4FEA2B86A2F359F8304AC80588673BA54E45A532C51F98655BA0217C8E0C844A64PA3CW" TargetMode="External"/><Relationship Id="rId3" Type="http://schemas.openxmlformats.org/officeDocument/2006/relationships/settings" Target="settings.xml"/><Relationship Id="rId21" Type="http://schemas.openxmlformats.org/officeDocument/2006/relationships/hyperlink" Target="consultantplus://offline/ref=1999AFB8A1B229DA5506DB32C69F287D4FEA2B86A2F359F8304AC80588673BA54E45A532D71FC0695BA6377F8519D21B22FB5AA29243A098E653AB4EP634W" TargetMode="External"/><Relationship Id="rId7" Type="http://schemas.openxmlformats.org/officeDocument/2006/relationships/hyperlink" Target="consultantplus://offline/ref=1999AFB8A1B229DA5506DB24C5F376714AE27489A7F250AD6817CE52D7373DF01C05FB6B945CD36959B93D7D8EP130W" TargetMode="External"/><Relationship Id="rId12" Type="http://schemas.openxmlformats.org/officeDocument/2006/relationships/hyperlink" Target="consultantplus://offline/ref=1999AFB8A1B229DA5506DB32C69F287D4FEA2B86A2F359F8304AC80588673BA54E45A532D71FC0695BA73F7D8919D21B22FB5AA29243A098E653AB4EP634W" TargetMode="External"/><Relationship Id="rId17" Type="http://schemas.openxmlformats.org/officeDocument/2006/relationships/hyperlink" Target="consultantplus://offline/ref=1999AFB8A1B229DA5506DB32C69F287D4FEA2B86A2F359F8304AC80588673BA54E45A532D71FC0695BA63B748419D21B22FB5AA29243A098E653AB4EP634W" TargetMode="External"/><Relationship Id="rId25" Type="http://schemas.openxmlformats.org/officeDocument/2006/relationships/hyperlink" Target="consultantplus://offline/ref=1999AFB8A1B229DA5506DB32C69F287D4FEA2B86A2F359F8304AC80588673BA54E45A532D71FC0695BA6377D8B19D21B22FB5AA29243A098E653AB4EP634W" TargetMode="External"/><Relationship Id="rId2" Type="http://schemas.microsoft.com/office/2007/relationships/stylesWithEffects" Target="stylesWithEffects.xml"/><Relationship Id="rId16" Type="http://schemas.openxmlformats.org/officeDocument/2006/relationships/hyperlink" Target="consultantplus://offline/ref=1999AFB8A1B229DA5506DB32C69F287D4FEA2B86A2F359F8304AC80588673BA54E45A532D71FC0695BA53B7A8519D21B22FB5AA29243A098E653AB4EP634W" TargetMode="External"/><Relationship Id="rId20" Type="http://schemas.openxmlformats.org/officeDocument/2006/relationships/hyperlink" Target="consultantplus://offline/ref=1999AFB8A1B229DA5506DB32C69F287D4FEA2B86A2F359F8304AC80588673BA54E45A532C51F98655BA0217C8E0C844A64PA3CW" TargetMode="External"/><Relationship Id="rId1" Type="http://schemas.openxmlformats.org/officeDocument/2006/relationships/styles" Target="styles.xml"/><Relationship Id="rId6" Type="http://schemas.openxmlformats.org/officeDocument/2006/relationships/hyperlink" Target="consultantplus://offline/ref=1999AFB8A1B229DA5506DB24C5F376714AE37D83A1F050AD6817CE52D7373DF01C05FB6B945CD36959B93D7D8EP130W" TargetMode="External"/><Relationship Id="rId11" Type="http://schemas.openxmlformats.org/officeDocument/2006/relationships/hyperlink" Target="consultantplus://offline/ref=1999AFB8A1B229DA5506DB32C69F287D4FEA2B86A2F359F8304AC80588673BA54E45A532C51F98655BA0217C8E0C844A64PA3CW" TargetMode="External"/><Relationship Id="rId24" Type="http://schemas.openxmlformats.org/officeDocument/2006/relationships/hyperlink" Target="consultantplus://offline/ref=1999AFB8A1B229DA5506DB32C69F287D4FEA2B86A2F359F8304AC80588673BA54E45A532D71FC0695BA53A7B8F19D21B22FB5AA29243A098E653AB4EP634W" TargetMode="External"/><Relationship Id="rId5" Type="http://schemas.openxmlformats.org/officeDocument/2006/relationships/hyperlink" Target="consultantplus://offline/ref=1999AFB8A1B229DA5506DB24C5F376714AE07389A4F350AD6817CE52D7373DF01C05FB6B945CD36959B93D7D8EP130W" TargetMode="External"/><Relationship Id="rId15" Type="http://schemas.openxmlformats.org/officeDocument/2006/relationships/hyperlink" Target="consultantplus://offline/ref=1999AFB8A1B229DA5506DB32C69F287D4FEA2B86A2F359F8304AC80588673BA54E45A532D71FC0695BA53B788819D21B22FB5AA29243A098E653AB4EP634W" TargetMode="External"/><Relationship Id="rId23" Type="http://schemas.openxmlformats.org/officeDocument/2006/relationships/hyperlink" Target="consultantplus://offline/ref=1999AFB8A1B229DA5506DB32C69F287D4FEA2B86A2F359F8304AC80588673BA54E45A532D71FC0695BA53A798B19D21B22FB5AA29243A098E653AB4EP634W" TargetMode="External"/><Relationship Id="rId28" Type="http://schemas.openxmlformats.org/officeDocument/2006/relationships/theme" Target="theme/theme1.xml"/><Relationship Id="rId10" Type="http://schemas.openxmlformats.org/officeDocument/2006/relationships/hyperlink" Target="consultantplus://offline/ref=1999AFB8A1B229DA5506DB32C69F287D4FEA2B86A2F05DF83743C80588673BA54E45A532C51F98655BA0217C8E0C844A64PA3CW" TargetMode="External"/><Relationship Id="rId19" Type="http://schemas.openxmlformats.org/officeDocument/2006/relationships/hyperlink" Target="consultantplus://offline/ref=1999AFB8A1B229DA5506DB32C69F287D4FEA2B86A2F359F8304AC80588673BA54E45A532D71FC0695BA6387B8C19D21B22FB5AA29243A098E653AB4EP634W" TargetMode="External"/><Relationship Id="rId4" Type="http://schemas.openxmlformats.org/officeDocument/2006/relationships/webSettings" Target="webSettings.xml"/><Relationship Id="rId9" Type="http://schemas.openxmlformats.org/officeDocument/2006/relationships/hyperlink" Target="consultantplus://offline/ref=1999AFB8A1B229DA5506DB24C5F376714AE37489A6FC50AD6817CE52D7373DF01C05FB6B945CD36959B93D7D8EP130W" TargetMode="External"/><Relationship Id="rId14" Type="http://schemas.openxmlformats.org/officeDocument/2006/relationships/hyperlink" Target="consultantplus://offline/ref=1999AFB8A1B229DA5506DB32C69F287D4FEA2B86A2F359F8304AC80588673BA54E45A532D71FC0695BA63B748919D21B22FB5AA29243A098E653AB4EP634W" TargetMode="External"/><Relationship Id="rId22" Type="http://schemas.openxmlformats.org/officeDocument/2006/relationships/hyperlink" Target="consultantplus://offline/ref=1999AFB8A1B229DA5506DB32C69F287D4FEA2B86A2F359F8304AC80588673BA54E45A532D71FC0695BA6377E8E19D21B22FB5AA29243A098E653AB4EP634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2271</Words>
  <Characters>12948</Characters>
  <Application>Microsoft Office Word</Application>
  <DocSecurity>0</DocSecurity>
  <Lines>107</Lines>
  <Paragraphs>30</Paragraphs>
  <ScaleCrop>false</ScaleCrop>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2022-12-06T22:55:00Z</dcterms:created>
  <dcterms:modified xsi:type="dcterms:W3CDTF">2022-12-06T22:55:00Z</dcterms:modified>
</cp:coreProperties>
</file>