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Default="00A84873">
      <w:pPr>
        <w:pStyle w:val="ConsPlusTitle"/>
        <w:jc w:val="center"/>
        <w:outlineLvl w:val="0"/>
      </w:pPr>
      <w:bookmarkStart w:id="0" w:name="_GoBack"/>
      <w:bookmarkEnd w:id="0"/>
      <w:r>
        <w:t>КОМИТЕТ ПО ЦЕНАМ И ТАРИФАМ ПРАВИТЕЛЬСТВА ХАБАРОВСКОГО КРАЯ</w:t>
      </w:r>
    </w:p>
    <w:p w:rsidR="00A84873" w:rsidRDefault="00A84873">
      <w:pPr>
        <w:pStyle w:val="ConsPlusTitle"/>
        <w:jc w:val="center"/>
      </w:pPr>
    </w:p>
    <w:p w:rsidR="00A84873" w:rsidRDefault="00A84873">
      <w:pPr>
        <w:pStyle w:val="ConsPlusTitle"/>
        <w:jc w:val="center"/>
      </w:pPr>
      <w:r>
        <w:t>ПОСТАНОВЛЕНИЕ</w:t>
      </w:r>
    </w:p>
    <w:p w:rsidR="00A84873" w:rsidRDefault="00A84873">
      <w:pPr>
        <w:pStyle w:val="ConsPlusTitle"/>
        <w:jc w:val="center"/>
      </w:pPr>
      <w:r>
        <w:t>от 23 ноября 2022 г. N 45/5</w:t>
      </w:r>
    </w:p>
    <w:p w:rsidR="00A84873" w:rsidRDefault="00A84873">
      <w:pPr>
        <w:pStyle w:val="ConsPlusTitle"/>
        <w:jc w:val="center"/>
      </w:pPr>
    </w:p>
    <w:p w:rsidR="00A84873" w:rsidRDefault="00A84873">
      <w:pPr>
        <w:pStyle w:val="ConsPlusTitle"/>
        <w:jc w:val="center"/>
      </w:pPr>
      <w:r>
        <w:t>ОБ УСТАНОВЛЕНИИ РОЗНИЧНЫХ ЦЕН НА ПРИРОДНЫЙ ГАЗ, РЕАЛИЗУЕМЫЙ</w:t>
      </w:r>
    </w:p>
    <w:p w:rsidR="00A84873" w:rsidRDefault="00A84873">
      <w:pPr>
        <w:pStyle w:val="ConsPlusTitle"/>
        <w:jc w:val="center"/>
      </w:pPr>
      <w:r>
        <w:t>АКЦИОНЕРНЫМ ОБЩЕСТВОМ "ГАЗПРОМ ГАЗОРАСПРЕДЕЛЕНИЕ ДАЛЬНИЙ</w:t>
      </w:r>
    </w:p>
    <w:p w:rsidR="00A84873" w:rsidRDefault="00A84873">
      <w:pPr>
        <w:pStyle w:val="ConsPlusTitle"/>
        <w:jc w:val="center"/>
      </w:pPr>
      <w:r>
        <w:t>ВОСТОК" НАСЕЛЕНИЮ ХАБАРОВСКОГО КРАЯ</w:t>
      </w: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 марта 1999 г. N 69-ФЗ "О газоснабжении в Российской Федерации", постановлениями Правительства Российской Федерации от 29 декабря 2000 г. </w:t>
      </w:r>
      <w:hyperlink r:id="rId6">
        <w:r>
          <w:rPr>
            <w:color w:val="0000FF"/>
          </w:rPr>
          <w:t>N 1021</w:t>
        </w:r>
      </w:hyperlink>
      <w:r>
        <w:t xml:space="preserve">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</w:t>
      </w:r>
      <w:proofErr w:type="gramEnd"/>
      <w:r>
        <w:t xml:space="preserve"> </w:t>
      </w:r>
      <w:proofErr w:type="gramStart"/>
      <w:r>
        <w:t xml:space="preserve">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от 14 ноября 2022 г.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</w:t>
      </w:r>
      <w:proofErr w:type="gramEnd"/>
      <w:r>
        <w:t xml:space="preserve"> </w:t>
      </w:r>
      <w:proofErr w:type="gramStart"/>
      <w:r>
        <w:t xml:space="preserve">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ФСТ России от 27 октября 2011 г. N 252-э/2 "Об утверждении Методических указаний по регулированию розничных цен на газ, реализуемый населению",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4 июня 2010 г. N 142-пр "Об утверждении Положения о комитете по ценам и тарифам Правительства Хабаровского края" и на основании экспертного заключения о проведенной экономической экспертизе по установлению розничных</w:t>
      </w:r>
      <w:proofErr w:type="gramEnd"/>
      <w:r>
        <w:t xml:space="preserve"> цен на природный газ, реализуемый акционерным обществом "Газпром газораспределение Дальний Восток" населению Хабаровского края на 2023 год (дело от 15 ноября 2022 г. N 125/ТЭК), комитет по ценам и тарифам Правительства Хабаровского края постановляет:</w:t>
      </w:r>
    </w:p>
    <w:p w:rsidR="00A84873" w:rsidRDefault="00A84873">
      <w:pPr>
        <w:pStyle w:val="ConsPlusNormal"/>
        <w:spacing w:before="200"/>
        <w:ind w:firstLine="540"/>
        <w:jc w:val="both"/>
      </w:pPr>
      <w:bookmarkStart w:id="1" w:name="P11"/>
      <w:bookmarkEnd w:id="1"/>
      <w:r>
        <w:t xml:space="preserve">1. Установить на 2023 год без календарной разбивки и ввести в действие с 1 декабря 2022 г. розничные </w:t>
      </w:r>
      <w:hyperlink w:anchor="P30">
        <w:r>
          <w:rPr>
            <w:color w:val="0000FF"/>
          </w:rPr>
          <w:t>цены</w:t>
        </w:r>
      </w:hyperlink>
      <w:r>
        <w:t xml:space="preserve"> на природный газ, реализуемый акционерным обществом "Газпром газораспределение Дальний Восток" населению Хабаровского края согласно приложению к настоящему постановлению.</w:t>
      </w:r>
    </w:p>
    <w:p w:rsidR="00A84873" w:rsidRDefault="00A84873">
      <w:pPr>
        <w:pStyle w:val="ConsPlusNormal"/>
        <w:spacing w:before="200"/>
        <w:ind w:firstLine="540"/>
        <w:jc w:val="both"/>
      </w:pPr>
      <w:r>
        <w:t xml:space="preserve">2. </w:t>
      </w:r>
      <w:hyperlink w:anchor="P30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декабря 2022 г. по 31 декабря 2023 г.</w:t>
      </w:r>
    </w:p>
    <w:p w:rsidR="00A84873" w:rsidRDefault="00A84873">
      <w:pPr>
        <w:pStyle w:val="ConsPlusNormal"/>
        <w:spacing w:before="200"/>
        <w:ind w:firstLine="540"/>
        <w:jc w:val="both"/>
      </w:pPr>
      <w:r>
        <w:t xml:space="preserve">3. Признать с 1 декабря 2022 г.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15 декабря 2021 г. N 40/1 "Об установлении розничных цен на природный газ, реализуемый акционерным обществом "Газпром газораспределение Дальний Восток" населению Хабаровского края на 2022 год".</w:t>
      </w:r>
    </w:p>
    <w:p w:rsidR="00A84873" w:rsidRDefault="00A84873">
      <w:pPr>
        <w:pStyle w:val="ConsPlusNormal"/>
        <w:spacing w:before="200"/>
        <w:ind w:firstLine="540"/>
        <w:jc w:val="both"/>
      </w:pPr>
      <w:r>
        <w:t xml:space="preserve">4. Рекомендовать руководству предприятия довести информацию о розничных </w:t>
      </w:r>
      <w:hyperlink w:anchor="P30">
        <w:r>
          <w:rPr>
            <w:color w:val="0000FF"/>
          </w:rPr>
          <w:t>ценах</w:t>
        </w:r>
      </w:hyperlink>
      <w:r>
        <w:t xml:space="preserve"> на газ природный до сведения потребителей.</w:t>
      </w:r>
    </w:p>
    <w:p w:rsidR="00A84873" w:rsidRDefault="00A8487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декабря 2022 г.</w:t>
      </w: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right"/>
      </w:pPr>
      <w:r>
        <w:t>Председатель</w:t>
      </w:r>
    </w:p>
    <w:p w:rsidR="00A84873" w:rsidRDefault="00A84873">
      <w:pPr>
        <w:pStyle w:val="ConsPlusNormal"/>
        <w:jc w:val="right"/>
      </w:pPr>
      <w:proofErr w:type="spellStart"/>
      <w:r>
        <w:t>А.В.Сидорова</w:t>
      </w:r>
      <w:proofErr w:type="spellEnd"/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right"/>
        <w:outlineLvl w:val="0"/>
      </w:pPr>
      <w:r>
        <w:t>Приложение</w:t>
      </w:r>
    </w:p>
    <w:p w:rsidR="00A84873" w:rsidRDefault="00A84873">
      <w:pPr>
        <w:pStyle w:val="ConsPlusNormal"/>
        <w:jc w:val="right"/>
      </w:pPr>
      <w:r>
        <w:t>к постановлению</w:t>
      </w:r>
    </w:p>
    <w:p w:rsidR="00A84873" w:rsidRDefault="00A84873">
      <w:pPr>
        <w:pStyle w:val="ConsPlusNormal"/>
        <w:jc w:val="right"/>
      </w:pPr>
      <w:r>
        <w:t>Комитета по ценам и тарифам</w:t>
      </w:r>
    </w:p>
    <w:p w:rsidR="00A84873" w:rsidRDefault="00A84873">
      <w:pPr>
        <w:pStyle w:val="ConsPlusNormal"/>
        <w:jc w:val="right"/>
      </w:pPr>
      <w:r>
        <w:t>Правительства Хабаровского края</w:t>
      </w:r>
    </w:p>
    <w:p w:rsidR="00A84873" w:rsidRDefault="00A84873">
      <w:pPr>
        <w:pStyle w:val="ConsPlusNormal"/>
        <w:jc w:val="right"/>
      </w:pPr>
      <w:r>
        <w:t>от 23 ноября 2022 г. N 45/5</w:t>
      </w: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Title"/>
        <w:jc w:val="center"/>
      </w:pPr>
      <w:bookmarkStart w:id="2" w:name="P30"/>
      <w:bookmarkEnd w:id="2"/>
      <w:r>
        <w:t>РОЗНИЧНЫЕ ЦЕНЫ</w:t>
      </w:r>
    </w:p>
    <w:p w:rsidR="00A84873" w:rsidRDefault="00A84873">
      <w:pPr>
        <w:pStyle w:val="ConsPlusTitle"/>
        <w:jc w:val="center"/>
      </w:pPr>
      <w:r>
        <w:t>НА ГАЗ ПРИРОДНЫЙ, РЕАЛИЗУЕМЫЙ АКЦИОНЕРНЫМ ОБЩЕСТВОМ "ГАЗПРОМ</w:t>
      </w:r>
    </w:p>
    <w:p w:rsidR="00A84873" w:rsidRDefault="00A84873">
      <w:pPr>
        <w:pStyle w:val="ConsPlusTitle"/>
        <w:jc w:val="center"/>
      </w:pPr>
      <w:r>
        <w:t xml:space="preserve">ГАЗОРАСПРЕДЕЛЕНИЕ ДАЛЬНИЙ ВОСТОК" НАСЕЛЕНИЮ </w:t>
      </w:r>
      <w:proofErr w:type="gramStart"/>
      <w:r>
        <w:t>ХАБАРОВСКОГО</w:t>
      </w:r>
      <w:proofErr w:type="gramEnd"/>
    </w:p>
    <w:p w:rsidR="00A84873" w:rsidRDefault="00A84873">
      <w:pPr>
        <w:pStyle w:val="ConsPlusTitle"/>
        <w:jc w:val="center"/>
      </w:pPr>
      <w:r>
        <w:t>КРАЯ (С УЧЕТОМ НДС)</w:t>
      </w:r>
    </w:p>
    <w:p w:rsidR="00A84873" w:rsidRDefault="00A848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3061"/>
      </w:tblGrid>
      <w:tr w:rsidR="00A84873">
        <w:tc>
          <w:tcPr>
            <w:tcW w:w="4195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lastRenderedPageBreak/>
              <w:t xml:space="preserve">Розничные цены на газ для </w:t>
            </w:r>
            <w:r>
              <w:lastRenderedPageBreak/>
              <w:t>населения по направлениям потребления с 01.12.2022 по 31.12.2023</w:t>
            </w:r>
          </w:p>
        </w:tc>
      </w:tr>
      <w:tr w:rsidR="00A84873">
        <w:tc>
          <w:tcPr>
            <w:tcW w:w="4195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3</w:t>
            </w:r>
          </w:p>
        </w:tc>
      </w:tr>
      <w:tr w:rsidR="00A84873">
        <w:tc>
          <w:tcPr>
            <w:tcW w:w="4195" w:type="dxa"/>
          </w:tcPr>
          <w:p w:rsidR="00A84873" w:rsidRDefault="00A84873">
            <w:pPr>
              <w:pStyle w:val="ConsPlusNormal"/>
              <w:jc w:val="center"/>
            </w:pPr>
            <w:r>
              <w:t>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руб./1000 куб. м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8798,53</w:t>
            </w:r>
          </w:p>
        </w:tc>
      </w:tr>
      <w:tr w:rsidR="00A84873">
        <w:tc>
          <w:tcPr>
            <w:tcW w:w="4195" w:type="dxa"/>
          </w:tcPr>
          <w:p w:rsidR="00A84873" w:rsidRDefault="00A84873">
            <w:pPr>
              <w:pStyle w:val="ConsPlusNormal"/>
              <w:jc w:val="center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типов)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руб./1000 куб. м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6076,15</w:t>
            </w:r>
          </w:p>
        </w:tc>
      </w:tr>
      <w:tr w:rsidR="00A84873">
        <w:tc>
          <w:tcPr>
            <w:tcW w:w="4195" w:type="dxa"/>
          </w:tcPr>
          <w:p w:rsidR="00A84873" w:rsidRDefault="00A84873">
            <w:pPr>
              <w:pStyle w:val="ConsPlusNormal"/>
              <w:jc w:val="center"/>
            </w:pPr>
            <w:r>
              <w:t>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куб. м включительно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руб./1000 куб. м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6504,01</w:t>
            </w:r>
          </w:p>
        </w:tc>
      </w:tr>
      <w:tr w:rsidR="00A84873">
        <w:tc>
          <w:tcPr>
            <w:tcW w:w="4195" w:type="dxa"/>
          </w:tcPr>
          <w:p w:rsidR="00A84873" w:rsidRDefault="00A84873">
            <w:pPr>
              <w:pStyle w:val="ConsPlusNormal"/>
              <w:jc w:val="center"/>
            </w:pPr>
            <w:r>
              <w:t>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куб. м</w:t>
            </w:r>
          </w:p>
        </w:tc>
        <w:tc>
          <w:tcPr>
            <w:tcW w:w="1814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руб./1000 куб. м</w:t>
            </w:r>
          </w:p>
        </w:tc>
        <w:tc>
          <w:tcPr>
            <w:tcW w:w="3061" w:type="dxa"/>
            <w:vAlign w:val="center"/>
          </w:tcPr>
          <w:p w:rsidR="00A84873" w:rsidRDefault="00A84873">
            <w:pPr>
              <w:pStyle w:val="ConsPlusNormal"/>
              <w:jc w:val="center"/>
            </w:pPr>
            <w:r>
              <w:t>6365,85</w:t>
            </w:r>
          </w:p>
        </w:tc>
      </w:tr>
    </w:tbl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ind w:firstLine="540"/>
        <w:jc w:val="both"/>
      </w:pPr>
      <w:r>
        <w:t>В ценах на газ учтены расходы, связанные с обслуживанием и всеми видами ремонта газового оборудования, находящегося на балансе акционерного общества "Газпром газораспределение Дальний Восток", кроме внутридомового газового оборудования.</w:t>
      </w: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jc w:val="both"/>
      </w:pPr>
    </w:p>
    <w:p w:rsidR="00A84873" w:rsidRDefault="00A848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B0" w:rsidRDefault="00347FB0"/>
    <w:sectPr w:rsidR="00347FB0" w:rsidSect="003C3CB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3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873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84873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59E3FE164BAC0E1F8FA8C72F5F339209D98665D76E62C057E860547A76EBB75BB65F49C8208531F3C5A3N0C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E5159E3FE164BAC0E1F8FA8C72F5F36980BDB8061D76E62C057E860547A76F9B703BA5F4ED6238124A594E551F17F5ACFDF6A4C8291CAN3C5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5159E3FE164BAC0E1F8FA8C72F5F36980AD88466D76E62C057E860547A76F9B703BA5C4FDD75D66BA4C8A103E27E5FCFDC6850N8C2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4E5159E3FE164BAC0E1F8FA8C72F5F369908D88560D76E62C057E860547A76EBB75BB65F49C8208531F3C5A3N0C6X" TargetMode="External"/><Relationship Id="rId10" Type="http://schemas.openxmlformats.org/officeDocument/2006/relationships/hyperlink" Target="consultantplus://offline/ref=874E5159E3FE164BAC0E1F99ABAB7153339054D48560DE3A3B9051BF3F047C23B9F705EF0E0A832C8728EFC4A31AFE7F5FNDC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E5159E3FE164BAC0E1F99ABAB7153339054D48563DA3B3D9451BF3F047C23B9F705EF1C0ADB20872FF0C3A60FA82E1984D368559E90CA296DA929N2C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2022-12-06T23:02:00Z</dcterms:created>
  <dcterms:modified xsi:type="dcterms:W3CDTF">2022-12-06T23:02:00Z</dcterms:modified>
</cp:coreProperties>
</file>